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entelstinklelis"/>
        <w:tblW w:w="0" w:type="auto"/>
        <w:tblLook w:val="04A0" w:firstRow="1" w:lastRow="0" w:firstColumn="1" w:lastColumn="0" w:noHBand="0" w:noVBand="1"/>
      </w:tblPr>
      <w:tblGrid>
        <w:gridCol w:w="9961"/>
      </w:tblGrid>
      <w:tr w:rsidR="00A125B8" w14:paraId="7A46322B" w14:textId="77777777" w:rsidTr="00A125B8">
        <w:tc>
          <w:tcPr>
            <w:tcW w:w="9961" w:type="dxa"/>
            <w:shd w:val="clear" w:color="auto" w:fill="D9E2F3" w:themeFill="accent1" w:themeFillTint="33"/>
          </w:tcPr>
          <w:p w14:paraId="7A569D4C" w14:textId="135247C7" w:rsidR="00A125B8" w:rsidRPr="00A125B8" w:rsidRDefault="00A125B8" w:rsidP="00A125B8">
            <w:pPr>
              <w:spacing w:before="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A125B8">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ZARASŲ RAJONO SAVIVALDYBĖS</w:t>
            </w:r>
          </w:p>
          <w:p w14:paraId="56985AA8" w14:textId="2DDAD62B" w:rsidR="00A125B8" w:rsidRPr="00A125B8" w:rsidRDefault="00A125B8" w:rsidP="00A125B8">
            <w:pPr>
              <w:spacing w:before="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5B8">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 METŲ</w:t>
            </w:r>
          </w:p>
          <w:p w14:paraId="2C2A9FEE" w14:textId="3F57021E" w:rsidR="00A125B8" w:rsidRDefault="00A125B8" w:rsidP="00A125B8">
            <w:pPr>
              <w:spacing w:before="0"/>
              <w:jc w:val="center"/>
              <w:rPr>
                <w:rFonts w:ascii="Times New Roman" w:hAnsi="Times New Roman" w:cs="Times New Roman"/>
                <w:b/>
                <w:bCs/>
                <w:sz w:val="24"/>
                <w:szCs w:val="24"/>
              </w:rPr>
            </w:pPr>
            <w:r w:rsidRPr="00A125B8">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ŠVIETIMO PAŽANGOS ATASKAITA</w:t>
            </w:r>
          </w:p>
        </w:tc>
      </w:tr>
    </w:tbl>
    <w:p w14:paraId="7EC5B121" w14:textId="77777777" w:rsidR="004F4973" w:rsidRPr="006B18AB" w:rsidRDefault="004F4973" w:rsidP="00A125B8">
      <w:pPr>
        <w:spacing w:after="0" w:line="240" w:lineRule="auto"/>
        <w:rPr>
          <w:rFonts w:ascii="Times New Roman" w:hAnsi="Times New Roman" w:cs="Times New Roman"/>
          <w:b/>
          <w:bCs/>
          <w:sz w:val="24"/>
          <w:szCs w:val="24"/>
          <w:lang w:val="lt-LT"/>
        </w:rPr>
      </w:pPr>
    </w:p>
    <w:p w14:paraId="6E57DF3D" w14:textId="2C01A84C" w:rsidR="007D758C" w:rsidRPr="007D758C" w:rsidRDefault="004F4973" w:rsidP="007D758C">
      <w:pPr>
        <w:spacing w:after="0" w:line="240" w:lineRule="auto"/>
        <w:jc w:val="both"/>
        <w:rPr>
          <w:rFonts w:ascii="Times New Roman" w:hAnsi="Times New Roman" w:cs="Times New Roman"/>
          <w:sz w:val="24"/>
          <w:szCs w:val="24"/>
          <w:lang w:val="lt-LT"/>
        </w:rPr>
      </w:pPr>
      <w:r w:rsidRPr="00A125B8">
        <w:rPr>
          <w:rFonts w:ascii="Times New Roman" w:hAnsi="Times New Roman" w:cs="Times New Roman"/>
          <w:sz w:val="24"/>
          <w:szCs w:val="24"/>
          <w:lang w:val="lt-LT"/>
        </w:rPr>
        <w:t>Zarasų</w:t>
      </w:r>
      <w:r w:rsidR="008D350B" w:rsidRPr="00A125B8">
        <w:rPr>
          <w:rFonts w:ascii="Times New Roman" w:hAnsi="Times New Roman" w:cs="Times New Roman"/>
          <w:sz w:val="24"/>
          <w:szCs w:val="24"/>
          <w:lang w:val="lt-LT"/>
        </w:rPr>
        <w:t xml:space="preserve"> rajono</w:t>
      </w:r>
      <w:r w:rsidRPr="00A125B8">
        <w:rPr>
          <w:rFonts w:ascii="Times New Roman" w:hAnsi="Times New Roman" w:cs="Times New Roman"/>
          <w:sz w:val="24"/>
          <w:szCs w:val="24"/>
          <w:lang w:val="lt-LT"/>
        </w:rPr>
        <w:t xml:space="preserve"> savivaldybės 2021 metų švietimo pažangos ataskaita parengta </w:t>
      </w:r>
      <w:r w:rsidR="00A007C3">
        <w:rPr>
          <w:rFonts w:ascii="Times New Roman" w:hAnsi="Times New Roman" w:cs="Times New Roman"/>
          <w:sz w:val="24"/>
          <w:szCs w:val="24"/>
          <w:lang w:val="lt-LT"/>
        </w:rPr>
        <w:t xml:space="preserve">vertinant </w:t>
      </w:r>
      <w:r w:rsidR="00E624CA">
        <w:rPr>
          <w:rFonts w:ascii="Times New Roman" w:hAnsi="Times New Roman" w:cs="Times New Roman"/>
          <w:sz w:val="24"/>
          <w:szCs w:val="24"/>
          <w:lang w:val="lt-LT"/>
        </w:rPr>
        <w:t>Š</w:t>
      </w:r>
      <w:r w:rsidR="00A007C3">
        <w:rPr>
          <w:rFonts w:ascii="Times New Roman" w:hAnsi="Times New Roman" w:cs="Times New Roman"/>
          <w:sz w:val="24"/>
          <w:szCs w:val="24"/>
          <w:lang w:val="lt-LT"/>
        </w:rPr>
        <w:t xml:space="preserve">VIS, DEMIS sistemų, </w:t>
      </w:r>
      <w:r w:rsidR="00E624CA">
        <w:rPr>
          <w:rFonts w:ascii="Times New Roman" w:hAnsi="Times New Roman" w:cs="Times New Roman"/>
          <w:sz w:val="24"/>
          <w:szCs w:val="24"/>
          <w:lang w:val="lt-LT"/>
        </w:rPr>
        <w:t>S</w:t>
      </w:r>
      <w:r w:rsidR="00A007C3">
        <w:rPr>
          <w:rFonts w:ascii="Times New Roman" w:hAnsi="Times New Roman" w:cs="Times New Roman"/>
          <w:sz w:val="24"/>
          <w:szCs w:val="24"/>
          <w:lang w:val="lt-LT"/>
        </w:rPr>
        <w:t>tatistikos departamento ir kitus Zarasų rajono savivaldybės (toliau – Savivaldybė)</w:t>
      </w:r>
      <w:r w:rsidR="00C839EF">
        <w:rPr>
          <w:rFonts w:ascii="Times New Roman" w:hAnsi="Times New Roman" w:cs="Times New Roman"/>
          <w:sz w:val="24"/>
          <w:szCs w:val="24"/>
          <w:lang w:val="lt-LT"/>
        </w:rPr>
        <w:t xml:space="preserve"> </w:t>
      </w:r>
      <w:r w:rsidR="00A007C3">
        <w:rPr>
          <w:rFonts w:ascii="Times New Roman" w:hAnsi="Times New Roman" w:cs="Times New Roman"/>
          <w:sz w:val="24"/>
          <w:szCs w:val="24"/>
          <w:lang w:val="lt-LT"/>
        </w:rPr>
        <w:t>valdomus duomenis</w:t>
      </w:r>
      <w:r w:rsidR="00C839EF">
        <w:rPr>
          <w:rFonts w:ascii="Times New Roman" w:hAnsi="Times New Roman" w:cs="Times New Roman"/>
          <w:sz w:val="24"/>
          <w:szCs w:val="24"/>
          <w:lang w:val="lt-LT"/>
        </w:rPr>
        <w:t xml:space="preserve"> bei stebėsenos rodiklius</w:t>
      </w:r>
      <w:r w:rsidR="00A007C3">
        <w:rPr>
          <w:rFonts w:ascii="Times New Roman" w:hAnsi="Times New Roman" w:cs="Times New Roman"/>
          <w:sz w:val="24"/>
          <w:szCs w:val="24"/>
          <w:lang w:val="lt-LT"/>
        </w:rPr>
        <w:t>, a</w:t>
      </w:r>
      <w:r w:rsidRPr="00A125B8">
        <w:rPr>
          <w:rFonts w:ascii="Times New Roman" w:hAnsi="Times New Roman" w:cs="Times New Roman"/>
          <w:sz w:val="24"/>
          <w:szCs w:val="24"/>
          <w:lang w:val="lt-LT"/>
        </w:rPr>
        <w:t>tsižvelgiant į L</w:t>
      </w:r>
      <w:r w:rsidRPr="006B18AB">
        <w:rPr>
          <w:rFonts w:ascii="Times New Roman" w:hAnsi="Times New Roman" w:cs="Times New Roman"/>
          <w:sz w:val="24"/>
          <w:szCs w:val="24"/>
          <w:lang w:val="lt-LT"/>
        </w:rPr>
        <w:t xml:space="preserve">R Seimo patvirtintos Valstybinės švietimo 2013–2022 metų strategijos tikslus ir uždavinius, </w:t>
      </w:r>
      <w:r w:rsidR="007D758C" w:rsidRPr="007D758C">
        <w:rPr>
          <w:rFonts w:ascii="Times New Roman" w:hAnsi="Times New Roman" w:cs="Times New Roman"/>
          <w:sz w:val="24"/>
          <w:szCs w:val="24"/>
          <w:lang w:val="lt-LT"/>
        </w:rPr>
        <w:t>LR vyriausybės patvirtintas mokyklų, vykdančių formaliojo švietimo programas, tinklo kūrimo taisykles, LR Švietimo, mokslo ir sporto ministerijos nustatytus tikslus savivaldybėms ir jų pasiekimo vertinimo kriterijus</w:t>
      </w:r>
      <w:r w:rsidR="007D758C">
        <w:rPr>
          <w:rFonts w:ascii="Times New Roman" w:hAnsi="Times New Roman" w:cs="Times New Roman"/>
          <w:sz w:val="24"/>
          <w:szCs w:val="24"/>
          <w:lang w:val="lt-LT"/>
        </w:rPr>
        <w:t xml:space="preserve">, </w:t>
      </w:r>
      <w:r w:rsidRPr="006B18AB">
        <w:rPr>
          <w:rFonts w:ascii="Times New Roman" w:hAnsi="Times New Roman" w:cs="Times New Roman"/>
          <w:sz w:val="24"/>
          <w:szCs w:val="24"/>
          <w:lang w:val="lt-LT"/>
        </w:rPr>
        <w:t xml:space="preserve">Geros mokyklos koncepcijos nuostatas, </w:t>
      </w:r>
      <w:r w:rsidR="00C839EF">
        <w:rPr>
          <w:rFonts w:ascii="Times New Roman" w:hAnsi="Times New Roman" w:cs="Times New Roman"/>
          <w:sz w:val="24"/>
          <w:szCs w:val="24"/>
          <w:lang w:val="lt-LT"/>
        </w:rPr>
        <w:t>S</w:t>
      </w:r>
      <w:r w:rsidRPr="006B18AB">
        <w:rPr>
          <w:rFonts w:ascii="Times New Roman" w:hAnsi="Times New Roman" w:cs="Times New Roman"/>
          <w:sz w:val="24"/>
          <w:szCs w:val="24"/>
          <w:lang w:val="lt-LT"/>
        </w:rPr>
        <w:t xml:space="preserve">avivaldybės strateginį </w:t>
      </w:r>
      <w:r w:rsidR="00A007C3" w:rsidRPr="006B18AB">
        <w:rPr>
          <w:rFonts w:ascii="Times New Roman" w:hAnsi="Times New Roman" w:cs="Times New Roman"/>
          <w:sz w:val="24"/>
          <w:szCs w:val="24"/>
          <w:lang w:val="lt-LT"/>
        </w:rPr>
        <w:t>2015-2021 m.</w:t>
      </w:r>
      <w:r w:rsidR="00A007C3">
        <w:rPr>
          <w:rFonts w:ascii="Times New Roman" w:hAnsi="Times New Roman" w:cs="Times New Roman"/>
          <w:sz w:val="24"/>
          <w:szCs w:val="24"/>
          <w:lang w:val="lt-LT"/>
        </w:rPr>
        <w:t xml:space="preserve"> </w:t>
      </w:r>
      <w:r w:rsidRPr="006B18AB">
        <w:rPr>
          <w:rFonts w:ascii="Times New Roman" w:hAnsi="Times New Roman" w:cs="Times New Roman"/>
          <w:sz w:val="24"/>
          <w:szCs w:val="24"/>
          <w:lang w:val="lt-LT"/>
        </w:rPr>
        <w:t xml:space="preserve">plėtros planą, </w:t>
      </w:r>
      <w:r w:rsidR="00C839EF">
        <w:rPr>
          <w:rFonts w:ascii="Times New Roman" w:hAnsi="Times New Roman" w:cs="Times New Roman"/>
          <w:sz w:val="24"/>
          <w:szCs w:val="24"/>
          <w:lang w:val="lt-LT"/>
        </w:rPr>
        <w:t>S</w:t>
      </w:r>
      <w:r w:rsidRPr="006B18AB">
        <w:rPr>
          <w:rFonts w:ascii="Times New Roman" w:hAnsi="Times New Roman" w:cs="Times New Roman"/>
          <w:sz w:val="24"/>
          <w:szCs w:val="24"/>
          <w:lang w:val="lt-LT"/>
        </w:rPr>
        <w:t xml:space="preserve">avivaldybės strateginį </w:t>
      </w:r>
      <w:r w:rsidR="00A007C3" w:rsidRPr="006B18AB">
        <w:rPr>
          <w:rFonts w:ascii="Times New Roman" w:hAnsi="Times New Roman" w:cs="Times New Roman"/>
          <w:sz w:val="24"/>
          <w:szCs w:val="24"/>
          <w:lang w:val="lt-LT"/>
        </w:rPr>
        <w:t>2021-2023 m.</w:t>
      </w:r>
      <w:r w:rsidR="00A007C3">
        <w:rPr>
          <w:rFonts w:ascii="Times New Roman" w:hAnsi="Times New Roman" w:cs="Times New Roman"/>
          <w:sz w:val="24"/>
          <w:szCs w:val="24"/>
          <w:lang w:val="lt-LT"/>
        </w:rPr>
        <w:t xml:space="preserve"> </w:t>
      </w:r>
      <w:r w:rsidRPr="006B18AB">
        <w:rPr>
          <w:rFonts w:ascii="Times New Roman" w:hAnsi="Times New Roman" w:cs="Times New Roman"/>
          <w:sz w:val="24"/>
          <w:szCs w:val="24"/>
          <w:lang w:val="lt-LT"/>
        </w:rPr>
        <w:t xml:space="preserve">veiklos planą, </w:t>
      </w:r>
      <w:r w:rsidR="00C839EF">
        <w:rPr>
          <w:rFonts w:ascii="Times New Roman" w:hAnsi="Times New Roman" w:cs="Times New Roman"/>
          <w:sz w:val="24"/>
          <w:szCs w:val="24"/>
          <w:lang w:val="lt-LT"/>
        </w:rPr>
        <w:t>S</w:t>
      </w:r>
      <w:r w:rsidRPr="00C839EF">
        <w:rPr>
          <w:rFonts w:ascii="Times New Roman" w:hAnsi="Times New Roman" w:cs="Times New Roman"/>
          <w:sz w:val="24"/>
          <w:szCs w:val="24"/>
          <w:lang w:val="lt-LT"/>
        </w:rPr>
        <w:t>avivaldybės bendrojo ugdymo mokyklų tinklo pertvarkos 20</w:t>
      </w:r>
      <w:r w:rsidR="00A007C3" w:rsidRPr="00C839EF">
        <w:rPr>
          <w:rFonts w:ascii="Times New Roman" w:hAnsi="Times New Roman" w:cs="Times New Roman"/>
          <w:sz w:val="24"/>
          <w:szCs w:val="24"/>
          <w:lang w:val="lt-LT"/>
        </w:rPr>
        <w:t>21</w:t>
      </w:r>
      <w:r w:rsidRPr="00C839EF">
        <w:rPr>
          <w:rFonts w:ascii="Times New Roman" w:hAnsi="Times New Roman" w:cs="Times New Roman"/>
          <w:sz w:val="24"/>
          <w:szCs w:val="24"/>
          <w:lang w:val="lt-LT"/>
        </w:rPr>
        <w:t>-202</w:t>
      </w:r>
      <w:r w:rsidR="00C839EF" w:rsidRPr="00C839EF">
        <w:rPr>
          <w:rFonts w:ascii="Times New Roman" w:hAnsi="Times New Roman" w:cs="Times New Roman"/>
          <w:sz w:val="24"/>
          <w:szCs w:val="24"/>
          <w:lang w:val="lt-LT"/>
        </w:rPr>
        <w:t>5</w:t>
      </w:r>
      <w:r w:rsidRPr="00C839EF">
        <w:rPr>
          <w:rFonts w:ascii="Times New Roman" w:hAnsi="Times New Roman" w:cs="Times New Roman"/>
          <w:sz w:val="24"/>
          <w:szCs w:val="24"/>
          <w:lang w:val="lt-LT"/>
        </w:rPr>
        <w:t xml:space="preserve"> metų bendrąjį planą</w:t>
      </w:r>
      <w:r w:rsidR="00C839EF">
        <w:rPr>
          <w:rFonts w:ascii="Times New Roman" w:hAnsi="Times New Roman" w:cs="Times New Roman"/>
          <w:sz w:val="24"/>
          <w:szCs w:val="24"/>
          <w:lang w:val="lt-LT"/>
        </w:rPr>
        <w:t>.</w:t>
      </w:r>
    </w:p>
    <w:p w14:paraId="1FDF83F2" w14:textId="77777777" w:rsidR="007D758C" w:rsidRPr="006B18AB" w:rsidRDefault="007D758C" w:rsidP="005564C1">
      <w:pPr>
        <w:pStyle w:val="Betarp"/>
        <w:spacing w:before="0"/>
        <w:ind w:right="-1"/>
        <w:rPr>
          <w:rFonts w:ascii="Times New Roman" w:hAnsi="Times New Roman" w:cs="Times New Roman"/>
          <w:b/>
          <w:bCs/>
          <w:sz w:val="24"/>
          <w:szCs w:val="24"/>
        </w:rPr>
      </w:pPr>
    </w:p>
    <w:tbl>
      <w:tblPr>
        <w:tblStyle w:val="Lentelstinklelis"/>
        <w:tblW w:w="0" w:type="auto"/>
        <w:shd w:val="clear" w:color="auto" w:fill="D9E2F3" w:themeFill="accent1" w:themeFillTint="33"/>
        <w:tblLook w:val="04A0" w:firstRow="1" w:lastRow="0" w:firstColumn="1" w:lastColumn="0" w:noHBand="0" w:noVBand="1"/>
      </w:tblPr>
      <w:tblGrid>
        <w:gridCol w:w="9961"/>
      </w:tblGrid>
      <w:tr w:rsidR="002670D9" w:rsidRPr="006B18AB" w14:paraId="4B655EF4" w14:textId="77777777" w:rsidTr="002670D9">
        <w:tc>
          <w:tcPr>
            <w:tcW w:w="9962" w:type="dxa"/>
            <w:shd w:val="clear" w:color="auto" w:fill="D9E2F3" w:themeFill="accent1" w:themeFillTint="33"/>
          </w:tcPr>
          <w:p w14:paraId="58478926" w14:textId="4AD594C2" w:rsidR="002670D9" w:rsidRPr="006B18AB" w:rsidRDefault="002670D9" w:rsidP="002670D9">
            <w:pPr>
              <w:pStyle w:val="Betarp"/>
              <w:spacing w:before="0"/>
              <w:ind w:right="-1"/>
              <w:jc w:val="center"/>
              <w:rPr>
                <w:rFonts w:ascii="Times New Roman" w:hAnsi="Times New Roman" w:cs="Times New Roman"/>
                <w:b/>
                <w:color w:val="000000" w:themeColor="tex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B18AB">
              <w:rPr>
                <w:rFonts w:ascii="Times New Roman" w:hAnsi="Times New Roman" w:cs="Times New Roman"/>
                <w:b/>
                <w:color w:val="000000" w:themeColor="tex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ŠVIETIMO DEMOGRAFINIS KONTEKSTAS</w:t>
            </w:r>
          </w:p>
        </w:tc>
      </w:tr>
    </w:tbl>
    <w:p w14:paraId="7D5F8AD9" w14:textId="77777777" w:rsidR="002670D9" w:rsidRPr="006B18AB" w:rsidRDefault="002670D9" w:rsidP="00B30FAD">
      <w:pPr>
        <w:pStyle w:val="Betarp"/>
        <w:spacing w:before="0"/>
        <w:ind w:right="-1"/>
        <w:jc w:val="center"/>
        <w:rPr>
          <w:rFonts w:ascii="Times New Roman" w:hAnsi="Times New Roman" w:cs="Times New Roman"/>
          <w:b/>
          <w:color w:val="000000" w:themeColor="tex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FDCB431" w14:textId="3B248FBC" w:rsidR="009800BD" w:rsidRPr="006B18AB" w:rsidRDefault="009800BD" w:rsidP="00B30FAD">
      <w:pPr>
        <w:spacing w:after="0" w:line="240" w:lineRule="auto"/>
        <w:ind w:right="-1"/>
        <w:rPr>
          <w:rFonts w:ascii="Times New Roman" w:eastAsiaTheme="minorEastAsia" w:hAnsi="Times New Roman" w:cs="Times New Roman"/>
          <w:bCs/>
          <w:noProof/>
          <w:color w:val="000000" w:themeColor="text1"/>
          <w:sz w:val="24"/>
          <w:szCs w:val="24"/>
          <w:lang w:val="lt-LT" w:eastAsia="lt-LT"/>
          <w14:shadow w14:blurRad="0" w14:dist="38100" w14:dir="2700000" w14:sx="100000" w14:sy="100000" w14:kx="0" w14:ky="0" w14:algn="bl">
            <w14:schemeClr w14:val="accent5"/>
          </w14:shadow>
          <w14:textOutline w14:w="22225" w14:cap="flat" w14:cmpd="sng" w14:algn="ctr">
            <w14:solidFill>
              <w14:schemeClr w14:val="accent1">
                <w14:lumMod w14:val="50000"/>
              </w14:schemeClr>
            </w14:solidFill>
            <w14:prstDash w14:val="solid"/>
            <w14:round/>
          </w14:textOutline>
        </w:rPr>
      </w:pPr>
      <w:r w:rsidRPr="006B18AB">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Gyventojų skaiči</w:t>
      </w:r>
      <w:r w:rsidR="00E51AA3" w:rsidRPr="006B18AB">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a</w:t>
      </w:r>
      <w:r w:rsidRPr="006B18AB">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us</w:t>
      </w:r>
      <w:r w:rsidR="00E51AA3" w:rsidRPr="006B18AB">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 xml:space="preserve"> kaita</w:t>
      </w:r>
      <w:r w:rsidR="005824A5" w:rsidRPr="006B18AB">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 xml:space="preserve"> (metų pradžios duomenys)</w:t>
      </w:r>
      <w:r w:rsidRPr="006B18AB">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 xml:space="preserve"> </w:t>
      </w:r>
    </w:p>
    <w:p w14:paraId="469A8FEF" w14:textId="32909280" w:rsidR="009800BD" w:rsidRPr="006B18AB" w:rsidRDefault="009800BD" w:rsidP="00B30FAD">
      <w:pPr>
        <w:spacing w:after="0" w:line="240" w:lineRule="auto"/>
        <w:ind w:right="-1"/>
        <w:rPr>
          <w:rFonts w:ascii="Times New Roman" w:eastAsiaTheme="minorEastAsia" w:hAnsi="Times New Roman" w:cs="Times New Roman"/>
          <w:sz w:val="24"/>
          <w:szCs w:val="24"/>
          <w:lang w:val="lt-LT" w:eastAsia="lt-LT"/>
        </w:rPr>
      </w:pPr>
      <w:r w:rsidRPr="006B18AB">
        <w:rPr>
          <w:rFonts w:ascii="Times New Roman" w:eastAsiaTheme="minorEastAsia" w:hAnsi="Times New Roman" w:cs="Times New Roman"/>
          <w:noProof/>
          <w:sz w:val="24"/>
          <w:szCs w:val="24"/>
          <w:lang w:val="lt-LT" w:eastAsia="lt-LT"/>
        </w:rPr>
        <w:drawing>
          <wp:inline distT="0" distB="0" distL="0" distR="0" wp14:anchorId="6F5107B2" wp14:editId="7FEEC8C3">
            <wp:extent cx="6280150" cy="2400300"/>
            <wp:effectExtent l="0" t="0" r="6350" b="0"/>
            <wp:docPr id="7" name="Chart 1">
              <a:extLst xmlns:a="http://schemas.openxmlformats.org/drawingml/2006/main">
                <a:ext uri="{FF2B5EF4-FFF2-40B4-BE49-F238E27FC236}">
                  <a16:creationId xmlns:a16="http://schemas.microsoft.com/office/drawing/2014/main" id="{BCED9C19-48A0-434F-BD8A-B9D916F47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7BF9AE" w14:textId="79D0307E" w:rsidR="00A54AC8" w:rsidRPr="00465151" w:rsidRDefault="00A54AC8" w:rsidP="00B30FAD">
      <w:pPr>
        <w:spacing w:after="0" w:line="240" w:lineRule="auto"/>
        <w:ind w:right="-1"/>
        <w:rPr>
          <w:rFonts w:ascii="Times New Roman" w:eastAsiaTheme="minorEastAsia" w:hAnsi="Times New Roman" w:cs="Times New Roman"/>
          <w:sz w:val="20"/>
          <w:szCs w:val="20"/>
          <w:lang w:val="lt-LT" w:eastAsia="lt-LT"/>
        </w:rPr>
      </w:pPr>
      <w:r w:rsidRPr="00465151">
        <w:rPr>
          <w:rFonts w:ascii="Times New Roman" w:eastAsiaTheme="minorEastAsia" w:hAnsi="Times New Roman" w:cs="Times New Roman"/>
          <w:sz w:val="20"/>
          <w:szCs w:val="20"/>
          <w:lang w:val="lt-LT" w:eastAsia="lt-LT"/>
        </w:rPr>
        <w:t>Duomenų šaltinis – Lietuvos statistikos departamento Rodiklių duomenų bazė</w:t>
      </w:r>
    </w:p>
    <w:p w14:paraId="42E15D11" w14:textId="77777777" w:rsidR="00B30FAD" w:rsidRPr="006B18AB" w:rsidRDefault="00B30FAD" w:rsidP="00B30FAD">
      <w:pPr>
        <w:spacing w:after="0" w:line="240" w:lineRule="auto"/>
        <w:ind w:right="-1"/>
        <w:rPr>
          <w:rFonts w:ascii="Times New Roman" w:eastAsiaTheme="minorEastAsia" w:hAnsi="Times New Roman" w:cs="Times New Roman"/>
          <w:sz w:val="24"/>
          <w:szCs w:val="24"/>
          <w:lang w:val="lt-LT" w:eastAsia="lt-LT"/>
        </w:rPr>
      </w:pPr>
    </w:p>
    <w:p w14:paraId="637E05CE" w14:textId="17929B71" w:rsidR="00634CBA" w:rsidRPr="006B18AB" w:rsidRDefault="00A54AC8" w:rsidP="00B30FAD">
      <w:pPr>
        <w:pStyle w:val="Betarp"/>
        <w:spacing w:before="0"/>
        <w:ind w:right="-1"/>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B18AB">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Gimstamumas</w:t>
      </w:r>
    </w:p>
    <w:p w14:paraId="2C0A96E1" w14:textId="77777777" w:rsidR="00A54AC8" w:rsidRPr="006B18AB" w:rsidRDefault="00A54AC8" w:rsidP="00481384">
      <w:pPr>
        <w:tabs>
          <w:tab w:val="left" w:pos="4820"/>
        </w:tabs>
        <w:spacing w:after="0" w:line="240" w:lineRule="auto"/>
        <w:ind w:right="-1"/>
        <w:rPr>
          <w:rFonts w:ascii="Times New Roman" w:eastAsiaTheme="minorEastAsia" w:hAnsi="Times New Roman" w:cs="Times New Roman"/>
          <w:sz w:val="24"/>
          <w:szCs w:val="24"/>
          <w:lang w:val="lt-LT" w:eastAsia="lt-LT"/>
        </w:rPr>
      </w:pPr>
      <w:r w:rsidRPr="006B18AB">
        <w:rPr>
          <w:rFonts w:ascii="Times New Roman" w:eastAsiaTheme="minorEastAsia" w:hAnsi="Times New Roman" w:cs="Times New Roman"/>
          <w:noProof/>
          <w:sz w:val="24"/>
          <w:szCs w:val="24"/>
          <w:lang w:val="lt-LT" w:eastAsia="lt-LT"/>
        </w:rPr>
        <w:drawing>
          <wp:inline distT="0" distB="0" distL="0" distR="0" wp14:anchorId="6BD29D3B" wp14:editId="3D8E8049">
            <wp:extent cx="6257925" cy="2343150"/>
            <wp:effectExtent l="0" t="0" r="9525" b="0"/>
            <wp:docPr id="8" name="Chart 3">
              <a:extLst xmlns:a="http://schemas.openxmlformats.org/drawingml/2006/main">
                <a:ext uri="{FF2B5EF4-FFF2-40B4-BE49-F238E27FC236}">
                  <a16:creationId xmlns:a16="http://schemas.microsoft.com/office/drawing/2014/main" id="{3B80D595-AF45-483D-BF96-5C938842C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34B435" w14:textId="77777777" w:rsidR="00502ABE" w:rsidRPr="00465151" w:rsidRDefault="00A54AC8" w:rsidP="00B30FAD">
      <w:pPr>
        <w:spacing w:after="0" w:line="240" w:lineRule="auto"/>
        <w:ind w:right="-1"/>
        <w:rPr>
          <w:rFonts w:ascii="Times New Roman" w:eastAsiaTheme="minorEastAsia" w:hAnsi="Times New Roman" w:cs="Times New Roman"/>
          <w:sz w:val="20"/>
          <w:szCs w:val="20"/>
          <w:lang w:val="lt-LT" w:eastAsia="lt-LT"/>
        </w:rPr>
      </w:pPr>
      <w:r w:rsidRPr="00465151">
        <w:rPr>
          <w:rFonts w:ascii="Times New Roman" w:eastAsiaTheme="minorEastAsia" w:hAnsi="Times New Roman" w:cs="Times New Roman"/>
          <w:sz w:val="20"/>
          <w:szCs w:val="20"/>
          <w:lang w:val="lt-LT" w:eastAsia="lt-LT"/>
        </w:rPr>
        <w:t xml:space="preserve">Duomenų šaltinis –  Lietuvos statistikos departamento Rodiklių duomenų bazė </w:t>
      </w:r>
    </w:p>
    <w:p w14:paraId="125DEB58" w14:textId="50CAA753" w:rsidR="00502ABE" w:rsidRPr="006B18AB" w:rsidRDefault="00502ABE" w:rsidP="00B30FAD">
      <w:pPr>
        <w:spacing w:after="0" w:line="240" w:lineRule="auto"/>
        <w:ind w:right="-1"/>
        <w:rPr>
          <w:rFonts w:ascii="Times New Roman" w:eastAsiaTheme="minorEastAsia" w:hAnsi="Times New Roman" w:cs="Times New Roman"/>
          <w:sz w:val="24"/>
          <w:szCs w:val="24"/>
          <w:lang w:val="lt-LT" w:eastAsia="lt-LT"/>
        </w:rPr>
      </w:pPr>
    </w:p>
    <w:p w14:paraId="2D4AF428" w14:textId="464DBB32" w:rsidR="00A54AC8" w:rsidRPr="006B18AB" w:rsidRDefault="00B30FAD" w:rsidP="00B30FAD">
      <w:pPr>
        <w:spacing w:after="0" w:line="240" w:lineRule="auto"/>
        <w:ind w:right="-1"/>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B30FAD">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Gyventojų sudėties pagal amžių kaita</w:t>
      </w:r>
      <w:hyperlink r:id="rId12" w:anchor="/" w:history="1"/>
    </w:p>
    <w:p w14:paraId="7F5FBB70" w14:textId="34A942E2" w:rsidR="00B24C9D" w:rsidRPr="006B18AB" w:rsidRDefault="0021053D" w:rsidP="00481384">
      <w:pPr>
        <w:spacing w:after="0" w:line="240" w:lineRule="auto"/>
        <w:ind w:right="-1"/>
        <w:rPr>
          <w:rFonts w:ascii="Times New Roman" w:eastAsiaTheme="minorEastAsia" w:hAnsi="Times New Roman" w:cs="Times New Roman"/>
          <w:sz w:val="24"/>
          <w:szCs w:val="24"/>
          <w:lang w:val="lt-LT" w:eastAsia="lt-LT"/>
        </w:rPr>
      </w:pPr>
      <w:r w:rsidRPr="006B18AB">
        <w:rPr>
          <w:rFonts w:ascii="Times New Roman" w:hAnsi="Times New Roman" w:cs="Times New Roman"/>
          <w:noProof/>
          <w:sz w:val="24"/>
          <w:szCs w:val="24"/>
          <w:lang w:val="lt-LT" w:eastAsia="lt-LT"/>
        </w:rPr>
        <w:drawing>
          <wp:inline distT="0" distB="0" distL="0" distR="0" wp14:anchorId="5C77A188" wp14:editId="0C148DAD">
            <wp:extent cx="6223000" cy="2159000"/>
            <wp:effectExtent l="0" t="0" r="6350" b="12700"/>
            <wp:docPr id="1" name="Diagrama 1">
              <a:extLst xmlns:a="http://schemas.openxmlformats.org/drawingml/2006/main">
                <a:ext uri="{FF2B5EF4-FFF2-40B4-BE49-F238E27FC236}">
                  <a16:creationId xmlns:a16="http://schemas.microsoft.com/office/drawing/2014/main" id="{BF6B793B-1663-4326-92FD-354D4E595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48F270" w14:textId="77777777" w:rsidR="00465151" w:rsidRPr="00465151" w:rsidRDefault="00465151" w:rsidP="00465151">
      <w:pPr>
        <w:spacing w:after="0" w:line="240" w:lineRule="auto"/>
        <w:ind w:right="-1"/>
        <w:rPr>
          <w:rFonts w:ascii="Times New Roman" w:eastAsiaTheme="minorEastAsia" w:hAnsi="Times New Roman" w:cs="Times New Roman"/>
          <w:sz w:val="20"/>
          <w:szCs w:val="20"/>
          <w:lang w:val="lt-LT" w:eastAsia="lt-LT"/>
        </w:rPr>
      </w:pPr>
      <w:r w:rsidRPr="00465151">
        <w:rPr>
          <w:rFonts w:ascii="Times New Roman" w:eastAsiaTheme="minorEastAsia" w:hAnsi="Times New Roman" w:cs="Times New Roman"/>
          <w:sz w:val="20"/>
          <w:szCs w:val="20"/>
          <w:lang w:val="lt-LT" w:eastAsia="lt-LT"/>
        </w:rPr>
        <w:t>Duomenų šaltinis – Lietuvos statistikos departamento Rodiklių duomenų bazė</w:t>
      </w:r>
    </w:p>
    <w:p w14:paraId="7FB69F7B" w14:textId="77777777" w:rsidR="007B7473" w:rsidRDefault="007B7473" w:rsidP="00C4470E">
      <w:pPr>
        <w:spacing w:after="0" w:line="240" w:lineRule="auto"/>
        <w:ind w:right="-1"/>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71101A2" w14:textId="71164DE1" w:rsidR="00F27919" w:rsidRPr="006B18AB" w:rsidRDefault="00481384" w:rsidP="00C4470E">
      <w:pPr>
        <w:spacing w:after="0" w:line="240" w:lineRule="auto"/>
        <w:ind w:right="-1"/>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481384">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Gyventojų dalis pagal amžiaus grupes 2021 m.</w:t>
      </w:r>
      <w:bookmarkStart w:id="1" w:name="_Hlk98249929"/>
    </w:p>
    <w:p w14:paraId="2585E970" w14:textId="4546A59D" w:rsidR="00F27919" w:rsidRPr="006B18AB" w:rsidRDefault="004D02FD" w:rsidP="00481384">
      <w:pPr>
        <w:tabs>
          <w:tab w:val="left" w:pos="851"/>
          <w:tab w:val="right" w:pos="9356"/>
        </w:tabs>
        <w:spacing w:after="0" w:line="240" w:lineRule="auto"/>
        <w:ind w:right="-1"/>
        <w:rPr>
          <w:rFonts w:ascii="Times New Roman" w:eastAsia="Times New Roman" w:hAnsi="Times New Roman" w:cs="Times New Roman"/>
          <w:sz w:val="24"/>
          <w:szCs w:val="24"/>
          <w:highlight w:val="cyan"/>
          <w:lang w:val="lt-LT" w:eastAsia="lt-LT"/>
        </w:rPr>
      </w:pPr>
      <w:r w:rsidRPr="006B18AB">
        <w:rPr>
          <w:rFonts w:ascii="Times New Roman" w:hAnsi="Times New Roman" w:cs="Times New Roman"/>
          <w:noProof/>
          <w:sz w:val="24"/>
          <w:szCs w:val="24"/>
          <w:lang w:val="lt-LT" w:eastAsia="lt-LT"/>
        </w:rPr>
        <w:drawing>
          <wp:inline distT="0" distB="0" distL="0" distR="0" wp14:anchorId="424C51E0" wp14:editId="7568C854">
            <wp:extent cx="6172200" cy="2305050"/>
            <wp:effectExtent l="0" t="0" r="0" b="0"/>
            <wp:docPr id="5" name="Diagrama 5">
              <a:extLst xmlns:a="http://schemas.openxmlformats.org/drawingml/2006/main">
                <a:ext uri="{FF2B5EF4-FFF2-40B4-BE49-F238E27FC236}">
                  <a16:creationId xmlns:a16="http://schemas.microsoft.com/office/drawing/2014/main" id="{D8CF9837-34FD-437B-B7C1-0F64E2EAA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7F0272" w14:textId="77777777" w:rsidR="00465151" w:rsidRPr="00465151" w:rsidRDefault="00465151" w:rsidP="00465151">
      <w:pPr>
        <w:spacing w:after="0" w:line="240" w:lineRule="auto"/>
        <w:ind w:right="-1"/>
        <w:rPr>
          <w:rFonts w:ascii="Times New Roman" w:eastAsiaTheme="minorEastAsia" w:hAnsi="Times New Roman" w:cs="Times New Roman"/>
          <w:sz w:val="20"/>
          <w:szCs w:val="20"/>
          <w:lang w:val="lt-LT" w:eastAsia="lt-LT"/>
        </w:rPr>
      </w:pPr>
      <w:r w:rsidRPr="00465151">
        <w:rPr>
          <w:rFonts w:ascii="Times New Roman" w:eastAsiaTheme="minorEastAsia" w:hAnsi="Times New Roman" w:cs="Times New Roman"/>
          <w:sz w:val="20"/>
          <w:szCs w:val="20"/>
          <w:lang w:val="lt-LT" w:eastAsia="lt-LT"/>
        </w:rPr>
        <w:t>Duomenų šaltinis – Lietuvos statistikos departamento Rodiklių duomenų bazė</w:t>
      </w:r>
    </w:p>
    <w:p w14:paraId="3330C11F" w14:textId="77777777" w:rsidR="00604F04" w:rsidRDefault="00604F04" w:rsidP="0021088E">
      <w:pPr>
        <w:pStyle w:val="Betarp"/>
        <w:spacing w:before="0"/>
        <w:ind w:right="-1"/>
        <w:jc w:val="both"/>
        <w:rPr>
          <w:rFonts w:ascii="Times New Roman" w:hAnsi="Times New Roman" w:cs="Times New Roman"/>
          <w:sz w:val="24"/>
          <w:szCs w:val="24"/>
        </w:rPr>
      </w:pPr>
    </w:p>
    <w:p w14:paraId="42042A38" w14:textId="35F97AEA" w:rsidR="00632A01" w:rsidRPr="006B18AB" w:rsidRDefault="00632A01" w:rsidP="0021088E">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6B18AB">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00604F04">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w:t>
      </w:r>
      <w:r w:rsidRPr="006B18AB">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švados:</w:t>
      </w:r>
    </w:p>
    <w:p w14:paraId="79627981" w14:textId="6D67F3BC" w:rsidR="00632A01" w:rsidRPr="006B18AB" w:rsidRDefault="008B6293" w:rsidP="0021088E">
      <w:pPr>
        <w:pStyle w:val="Betarp"/>
        <w:numPr>
          <w:ilvl w:val="0"/>
          <w:numId w:val="29"/>
        </w:numPr>
        <w:tabs>
          <w:tab w:val="left" w:pos="284"/>
        </w:tabs>
        <w:spacing w:before="0"/>
        <w:ind w:left="0" w:right="-1" w:firstLine="0"/>
        <w:jc w:val="both"/>
        <w:rPr>
          <w:rFonts w:ascii="Times New Roman" w:hAnsi="Times New Roman" w:cs="Times New Roman"/>
          <w:sz w:val="24"/>
          <w:szCs w:val="24"/>
        </w:rPr>
      </w:pPr>
      <w:r w:rsidRPr="006B18AB">
        <w:rPr>
          <w:rFonts w:ascii="Times New Roman" w:eastAsia="Times New Roman" w:hAnsi="Times New Roman" w:cs="Times New Roman"/>
          <w:sz w:val="24"/>
          <w:szCs w:val="24"/>
        </w:rPr>
        <w:t>G</w:t>
      </w:r>
      <w:r w:rsidR="004D02FD" w:rsidRPr="006B18AB">
        <w:rPr>
          <w:rFonts w:ascii="Times New Roman" w:eastAsia="Times New Roman" w:hAnsi="Times New Roman" w:cs="Times New Roman"/>
          <w:sz w:val="24"/>
          <w:szCs w:val="24"/>
        </w:rPr>
        <w:t xml:space="preserve">yventojų skaičius </w:t>
      </w:r>
      <w:r w:rsidR="00E82519" w:rsidRPr="006B18AB">
        <w:rPr>
          <w:rFonts w:ascii="Times New Roman" w:eastAsia="Times New Roman" w:hAnsi="Times New Roman" w:cs="Times New Roman"/>
          <w:sz w:val="24"/>
          <w:szCs w:val="24"/>
        </w:rPr>
        <w:t xml:space="preserve">Zarasų rajone </w:t>
      </w:r>
      <w:r w:rsidR="0021053D" w:rsidRPr="006B18AB">
        <w:rPr>
          <w:rFonts w:ascii="Times New Roman" w:eastAsia="Times New Roman" w:hAnsi="Times New Roman" w:cs="Times New Roman"/>
          <w:sz w:val="24"/>
          <w:szCs w:val="24"/>
        </w:rPr>
        <w:t>k</w:t>
      </w:r>
      <w:r w:rsidR="004D02FD" w:rsidRPr="006B18AB">
        <w:rPr>
          <w:rFonts w:ascii="Times New Roman" w:eastAsia="Times New Roman" w:hAnsi="Times New Roman" w:cs="Times New Roman"/>
          <w:sz w:val="24"/>
          <w:szCs w:val="24"/>
        </w:rPr>
        <w:t>asmet</w:t>
      </w:r>
      <w:r w:rsidR="004040A5" w:rsidRPr="006B18AB">
        <w:rPr>
          <w:rFonts w:ascii="Times New Roman" w:eastAsia="Times New Roman" w:hAnsi="Times New Roman" w:cs="Times New Roman"/>
          <w:sz w:val="24"/>
          <w:szCs w:val="24"/>
        </w:rPr>
        <w:t xml:space="preserve"> tolygiai</w:t>
      </w:r>
      <w:r w:rsidR="004D02FD" w:rsidRPr="006B18AB">
        <w:rPr>
          <w:rFonts w:ascii="Times New Roman" w:eastAsia="Times New Roman" w:hAnsi="Times New Roman" w:cs="Times New Roman"/>
          <w:sz w:val="24"/>
          <w:szCs w:val="24"/>
        </w:rPr>
        <w:t xml:space="preserve"> </w:t>
      </w:r>
      <w:r w:rsidR="00E82519" w:rsidRPr="006B18AB">
        <w:rPr>
          <w:rFonts w:ascii="Times New Roman" w:eastAsia="Times New Roman" w:hAnsi="Times New Roman" w:cs="Times New Roman"/>
          <w:sz w:val="24"/>
          <w:szCs w:val="24"/>
        </w:rPr>
        <w:t>mažėja</w:t>
      </w:r>
      <w:r w:rsidR="00FD7E4C" w:rsidRPr="006B18AB">
        <w:rPr>
          <w:rFonts w:ascii="Times New Roman" w:eastAsia="Times New Roman" w:hAnsi="Times New Roman" w:cs="Times New Roman"/>
          <w:sz w:val="24"/>
          <w:szCs w:val="24"/>
        </w:rPr>
        <w:t xml:space="preserve"> 2-3 procentais, o</w:t>
      </w:r>
      <w:r w:rsidR="004040A5" w:rsidRPr="006B18AB">
        <w:rPr>
          <w:rFonts w:ascii="Times New Roman" w:eastAsia="Times New Roman" w:hAnsi="Times New Roman" w:cs="Times New Roman"/>
          <w:sz w:val="24"/>
          <w:szCs w:val="24"/>
        </w:rPr>
        <w:t xml:space="preserve"> per dešimtmetį sumažėjo 21</w:t>
      </w:r>
      <w:r w:rsidRPr="006B18AB">
        <w:rPr>
          <w:rFonts w:ascii="Times New Roman" w:eastAsia="Times New Roman" w:hAnsi="Times New Roman" w:cs="Times New Roman"/>
          <w:sz w:val="24"/>
          <w:szCs w:val="24"/>
        </w:rPr>
        <w:t>%</w:t>
      </w:r>
      <w:r w:rsidR="00E82519" w:rsidRPr="006B18AB">
        <w:rPr>
          <w:rFonts w:ascii="Times New Roman" w:eastAsia="Times New Roman" w:hAnsi="Times New Roman" w:cs="Times New Roman"/>
          <w:sz w:val="24"/>
          <w:szCs w:val="24"/>
        </w:rPr>
        <w:t xml:space="preserve">. </w:t>
      </w:r>
      <w:bookmarkEnd w:id="1"/>
    </w:p>
    <w:p w14:paraId="087FC56B" w14:textId="715F6D3E" w:rsidR="008B6293" w:rsidRPr="006B18AB" w:rsidRDefault="00D73654" w:rsidP="0021088E">
      <w:pPr>
        <w:pStyle w:val="Betarp"/>
        <w:numPr>
          <w:ilvl w:val="0"/>
          <w:numId w:val="29"/>
        </w:numPr>
        <w:tabs>
          <w:tab w:val="left" w:pos="284"/>
        </w:tabs>
        <w:spacing w:before="0"/>
        <w:ind w:left="0" w:right="-1" w:firstLine="0"/>
        <w:jc w:val="both"/>
        <w:rPr>
          <w:rFonts w:ascii="Times New Roman" w:hAnsi="Times New Roman" w:cs="Times New Roman"/>
          <w:sz w:val="24"/>
          <w:szCs w:val="24"/>
        </w:rPr>
      </w:pPr>
      <w:r w:rsidRPr="006B18AB">
        <w:rPr>
          <w:rFonts w:ascii="Times New Roman" w:eastAsia="Times New Roman" w:hAnsi="Times New Roman" w:cs="Times New Roman"/>
          <w:sz w:val="24"/>
          <w:szCs w:val="24"/>
        </w:rPr>
        <w:t>2021 m. rajono savivaldybėje gimė 87 vaikai, o</w:t>
      </w:r>
      <w:r w:rsidR="00E82519" w:rsidRPr="006B18AB">
        <w:rPr>
          <w:rFonts w:ascii="Times New Roman" w:eastAsia="Times New Roman" w:hAnsi="Times New Roman" w:cs="Times New Roman"/>
          <w:sz w:val="24"/>
          <w:szCs w:val="24"/>
        </w:rPr>
        <w:t xml:space="preserve"> </w:t>
      </w:r>
      <w:r w:rsidR="008B6293" w:rsidRPr="006B18AB">
        <w:rPr>
          <w:rFonts w:ascii="Times New Roman" w:eastAsia="Times New Roman" w:hAnsi="Times New Roman" w:cs="Times New Roman"/>
          <w:sz w:val="24"/>
          <w:szCs w:val="24"/>
        </w:rPr>
        <w:t>tai 34 vaikais</w:t>
      </w:r>
      <w:r w:rsidR="0067519A" w:rsidRPr="006B18AB">
        <w:rPr>
          <w:rFonts w:ascii="Times New Roman" w:eastAsia="Times New Roman" w:hAnsi="Times New Roman" w:cs="Times New Roman"/>
          <w:sz w:val="24"/>
          <w:szCs w:val="24"/>
        </w:rPr>
        <w:t xml:space="preserve"> (28,1%)</w:t>
      </w:r>
      <w:r w:rsidR="008B6293" w:rsidRPr="006B18AB">
        <w:rPr>
          <w:rFonts w:ascii="Times New Roman" w:eastAsia="Times New Roman" w:hAnsi="Times New Roman" w:cs="Times New Roman"/>
          <w:sz w:val="24"/>
          <w:szCs w:val="24"/>
        </w:rPr>
        <w:t xml:space="preserve"> mažiau nei praėjusiais metais, tačiau gimstamumo skaičius kas 2-3 metus kinta netolygiai – tai mažėja, tai didėja. </w:t>
      </w:r>
    </w:p>
    <w:p w14:paraId="324C76FE" w14:textId="4987B9A3" w:rsidR="008B6293" w:rsidRPr="006B18AB" w:rsidRDefault="00062FE1" w:rsidP="0021088E">
      <w:pPr>
        <w:pStyle w:val="Betarp"/>
        <w:numPr>
          <w:ilvl w:val="0"/>
          <w:numId w:val="29"/>
        </w:numPr>
        <w:tabs>
          <w:tab w:val="left" w:pos="284"/>
        </w:tabs>
        <w:spacing w:before="0"/>
        <w:ind w:left="0" w:right="-1" w:firstLine="0"/>
        <w:jc w:val="both"/>
        <w:rPr>
          <w:rFonts w:ascii="Times New Roman" w:hAnsi="Times New Roman" w:cs="Times New Roman"/>
          <w:sz w:val="24"/>
          <w:szCs w:val="24"/>
        </w:rPr>
      </w:pPr>
      <w:r w:rsidRPr="006B18AB">
        <w:rPr>
          <w:rFonts w:ascii="Times New Roman" w:eastAsia="Times New Roman" w:hAnsi="Times New Roman" w:cs="Times New Roman"/>
          <w:sz w:val="24"/>
          <w:szCs w:val="24"/>
        </w:rPr>
        <w:t>2021 m. d</w:t>
      </w:r>
      <w:r w:rsidR="00D73654" w:rsidRPr="006B18AB">
        <w:rPr>
          <w:rFonts w:ascii="Times New Roman" w:eastAsia="Times New Roman" w:hAnsi="Times New Roman" w:cs="Times New Roman"/>
          <w:sz w:val="24"/>
          <w:szCs w:val="24"/>
        </w:rPr>
        <w:t>ėl įvairių priežasčių (</w:t>
      </w:r>
      <w:r w:rsidRPr="006B18AB">
        <w:rPr>
          <w:rFonts w:ascii="Times New Roman" w:eastAsia="Times New Roman" w:hAnsi="Times New Roman" w:cs="Times New Roman"/>
          <w:sz w:val="24"/>
          <w:szCs w:val="24"/>
        </w:rPr>
        <w:t xml:space="preserve">gyvenamosios vietos keitimas, mirtis, išvykimas į užsienį ir t.t.) </w:t>
      </w:r>
      <w:r w:rsidR="00E82519" w:rsidRPr="006B18AB">
        <w:rPr>
          <w:rFonts w:ascii="Times New Roman" w:eastAsia="Times New Roman" w:hAnsi="Times New Roman" w:cs="Times New Roman"/>
          <w:sz w:val="24"/>
          <w:szCs w:val="24"/>
        </w:rPr>
        <w:t>gyventojų skaičius sumažėjo 277 asmenimis (apie 1,86 proc.)</w:t>
      </w:r>
      <w:r w:rsidR="00D73654" w:rsidRPr="006B18AB">
        <w:rPr>
          <w:rFonts w:ascii="Times New Roman" w:eastAsia="Times New Roman" w:hAnsi="Times New Roman" w:cs="Times New Roman"/>
          <w:sz w:val="24"/>
          <w:szCs w:val="24"/>
        </w:rPr>
        <w:t xml:space="preserve">. </w:t>
      </w:r>
    </w:p>
    <w:p w14:paraId="13E631B5" w14:textId="3A41F1EC" w:rsidR="00703F89" w:rsidRPr="006B18AB" w:rsidRDefault="007F2311" w:rsidP="0021088E">
      <w:pPr>
        <w:pStyle w:val="Betarp"/>
        <w:numPr>
          <w:ilvl w:val="0"/>
          <w:numId w:val="29"/>
        </w:numPr>
        <w:tabs>
          <w:tab w:val="left" w:pos="284"/>
        </w:tabs>
        <w:spacing w:before="0"/>
        <w:ind w:left="0" w:right="-1" w:firstLine="0"/>
        <w:jc w:val="both"/>
        <w:rPr>
          <w:rFonts w:ascii="Times New Roman" w:hAnsi="Times New Roman" w:cs="Times New Roman"/>
          <w:sz w:val="24"/>
          <w:szCs w:val="24"/>
        </w:rPr>
      </w:pPr>
      <w:r w:rsidRPr="006B18AB">
        <w:rPr>
          <w:rFonts w:ascii="Times New Roman" w:hAnsi="Times New Roman" w:cs="Times New Roman"/>
          <w:sz w:val="24"/>
          <w:szCs w:val="24"/>
        </w:rPr>
        <w:t xml:space="preserve">2021 metais gyventojų sudėtis pasiskirsto: ikimokyklinio amžiaus vaikai – </w:t>
      </w:r>
      <w:r w:rsidR="0021088E" w:rsidRPr="006B18AB">
        <w:rPr>
          <w:rFonts w:ascii="Times New Roman" w:hAnsi="Times New Roman" w:cs="Times New Roman"/>
          <w:sz w:val="24"/>
          <w:szCs w:val="24"/>
        </w:rPr>
        <w:t xml:space="preserve">apie </w:t>
      </w:r>
      <w:r w:rsidRPr="006B18AB">
        <w:rPr>
          <w:rFonts w:ascii="Times New Roman" w:hAnsi="Times New Roman" w:cs="Times New Roman"/>
          <w:sz w:val="24"/>
          <w:szCs w:val="24"/>
        </w:rPr>
        <w:t>5</w:t>
      </w:r>
      <w:r w:rsidRPr="006B18AB">
        <w:rPr>
          <w:rFonts w:ascii="Times New Roman" w:eastAsia="Times New Roman" w:hAnsi="Times New Roman" w:cs="Times New Roman"/>
          <w:sz w:val="24"/>
          <w:szCs w:val="24"/>
        </w:rPr>
        <w:t xml:space="preserve">%, mokyklinio amžiaus vaikai ir jaunimas – </w:t>
      </w:r>
      <w:r w:rsidR="0021088E" w:rsidRPr="006B18AB">
        <w:rPr>
          <w:rFonts w:ascii="Times New Roman" w:eastAsia="Times New Roman" w:hAnsi="Times New Roman" w:cs="Times New Roman"/>
          <w:sz w:val="24"/>
          <w:szCs w:val="24"/>
        </w:rPr>
        <w:t xml:space="preserve">apie </w:t>
      </w:r>
      <w:r w:rsidRPr="006B18AB">
        <w:rPr>
          <w:rFonts w:ascii="Times New Roman" w:eastAsia="Times New Roman" w:hAnsi="Times New Roman" w:cs="Times New Roman"/>
          <w:sz w:val="24"/>
          <w:szCs w:val="24"/>
        </w:rPr>
        <w:t>1</w:t>
      </w:r>
      <w:r w:rsidR="00643069">
        <w:rPr>
          <w:rFonts w:ascii="Times New Roman" w:eastAsia="Times New Roman" w:hAnsi="Times New Roman" w:cs="Times New Roman"/>
          <w:sz w:val="24"/>
          <w:szCs w:val="24"/>
        </w:rPr>
        <w:t>2</w:t>
      </w:r>
      <w:r w:rsidRPr="006B18AB">
        <w:rPr>
          <w:rFonts w:ascii="Times New Roman" w:eastAsia="Times New Roman" w:hAnsi="Times New Roman" w:cs="Times New Roman"/>
          <w:sz w:val="24"/>
          <w:szCs w:val="24"/>
        </w:rPr>
        <w:t xml:space="preserve">%, darbingo amžiaus žmonės </w:t>
      </w:r>
      <w:r w:rsidR="0021088E" w:rsidRPr="006B18AB">
        <w:rPr>
          <w:rFonts w:ascii="Times New Roman" w:eastAsia="Times New Roman" w:hAnsi="Times New Roman" w:cs="Times New Roman"/>
          <w:sz w:val="24"/>
          <w:szCs w:val="24"/>
        </w:rPr>
        <w:t>–</w:t>
      </w:r>
      <w:r w:rsidRPr="006B18AB">
        <w:rPr>
          <w:rFonts w:ascii="Times New Roman" w:eastAsia="Times New Roman" w:hAnsi="Times New Roman" w:cs="Times New Roman"/>
          <w:sz w:val="24"/>
          <w:szCs w:val="24"/>
        </w:rPr>
        <w:t xml:space="preserve"> </w:t>
      </w:r>
      <w:r w:rsidR="0021088E" w:rsidRPr="006B18AB">
        <w:rPr>
          <w:rFonts w:ascii="Times New Roman" w:eastAsia="Times New Roman" w:hAnsi="Times New Roman" w:cs="Times New Roman"/>
          <w:sz w:val="24"/>
          <w:szCs w:val="24"/>
        </w:rPr>
        <w:t>apie 57%</w:t>
      </w:r>
      <w:r w:rsidRPr="006B18AB">
        <w:rPr>
          <w:rFonts w:ascii="Times New Roman" w:hAnsi="Times New Roman" w:cs="Times New Roman"/>
          <w:sz w:val="24"/>
          <w:szCs w:val="24"/>
        </w:rPr>
        <w:t xml:space="preserve"> </w:t>
      </w:r>
      <w:r w:rsidR="0021088E" w:rsidRPr="006B18AB">
        <w:rPr>
          <w:rFonts w:ascii="Times New Roman" w:hAnsi="Times New Roman" w:cs="Times New Roman"/>
          <w:sz w:val="24"/>
          <w:szCs w:val="24"/>
        </w:rPr>
        <w:t>, senjorai – apie 26</w:t>
      </w:r>
      <w:r w:rsidR="0021088E" w:rsidRPr="006B18AB">
        <w:rPr>
          <w:rFonts w:ascii="Times New Roman" w:eastAsia="Times New Roman" w:hAnsi="Times New Roman" w:cs="Times New Roman"/>
          <w:sz w:val="24"/>
          <w:szCs w:val="24"/>
        </w:rPr>
        <w:t>%.</w:t>
      </w:r>
      <w:r w:rsidR="00FD7E4C" w:rsidRPr="006B18AB">
        <w:rPr>
          <w:rFonts w:ascii="Times New Roman" w:eastAsia="Times New Roman" w:hAnsi="Times New Roman" w:cs="Times New Roman"/>
          <w:sz w:val="24"/>
          <w:szCs w:val="24"/>
        </w:rPr>
        <w:t xml:space="preserve"> </w:t>
      </w:r>
    </w:p>
    <w:p w14:paraId="538BAFB2" w14:textId="6BB6654B" w:rsidR="00E82519" w:rsidRPr="006B18AB" w:rsidRDefault="00E82519" w:rsidP="0021088E">
      <w:pPr>
        <w:pStyle w:val="Betarp"/>
        <w:numPr>
          <w:ilvl w:val="0"/>
          <w:numId w:val="29"/>
        </w:numPr>
        <w:tabs>
          <w:tab w:val="left" w:pos="284"/>
        </w:tabs>
        <w:spacing w:before="0"/>
        <w:ind w:left="0" w:right="-1" w:firstLine="0"/>
        <w:jc w:val="both"/>
        <w:rPr>
          <w:rFonts w:ascii="Times New Roman" w:hAnsi="Times New Roman" w:cs="Times New Roman"/>
          <w:sz w:val="24"/>
          <w:szCs w:val="24"/>
        </w:rPr>
      </w:pPr>
      <w:r w:rsidRPr="006B18AB">
        <w:rPr>
          <w:rFonts w:ascii="Times New Roman" w:eastAsia="Times New Roman" w:hAnsi="Times New Roman" w:cs="Times New Roman"/>
          <w:sz w:val="24"/>
          <w:szCs w:val="24"/>
        </w:rPr>
        <w:t xml:space="preserve">Gyventojų (ir mokinių) skaičiaus mažėjimui įtakos turi mažas vaikų gimstamumas, mirčių ir gimimų skaičiaus disbalansas, emigracija iš </w:t>
      </w:r>
      <w:r w:rsidR="00604F04">
        <w:rPr>
          <w:rFonts w:ascii="Times New Roman" w:eastAsia="Times New Roman" w:hAnsi="Times New Roman" w:cs="Times New Roman"/>
          <w:sz w:val="24"/>
          <w:szCs w:val="24"/>
        </w:rPr>
        <w:t>S</w:t>
      </w:r>
      <w:r w:rsidRPr="006B18AB">
        <w:rPr>
          <w:rFonts w:ascii="Times New Roman" w:eastAsia="Times New Roman" w:hAnsi="Times New Roman" w:cs="Times New Roman"/>
          <w:sz w:val="24"/>
          <w:szCs w:val="24"/>
        </w:rPr>
        <w:t>avivaldybės teritorijos</w:t>
      </w:r>
      <w:r w:rsidR="00FD7E4C" w:rsidRPr="006B18AB">
        <w:rPr>
          <w:rFonts w:ascii="Times New Roman" w:eastAsia="Times New Roman" w:hAnsi="Times New Roman" w:cs="Times New Roman"/>
          <w:sz w:val="24"/>
          <w:szCs w:val="24"/>
        </w:rPr>
        <w:t>, mažas jaunų šeimų (naujakurių) skaičius</w:t>
      </w:r>
      <w:r w:rsidRPr="006B18AB">
        <w:rPr>
          <w:rFonts w:ascii="Times New Roman" w:eastAsia="Times New Roman" w:hAnsi="Times New Roman" w:cs="Times New Roman"/>
          <w:sz w:val="24"/>
          <w:szCs w:val="24"/>
        </w:rPr>
        <w:t>.</w:t>
      </w:r>
    </w:p>
    <w:p w14:paraId="048D980E" w14:textId="20B24FAF" w:rsidR="00960043" w:rsidRDefault="00F056EA" w:rsidP="00604F04">
      <w:pPr>
        <w:pStyle w:val="Betarp"/>
        <w:tabs>
          <w:tab w:val="left" w:pos="284"/>
        </w:tabs>
        <w:spacing w:before="0"/>
        <w:ind w:right="-1"/>
        <w:jc w:val="both"/>
        <w:rPr>
          <w:rFonts w:ascii="Times New Roman" w:eastAsia="Times New Roman" w:hAnsi="Times New Roman" w:cs="Times New Roman"/>
          <w:sz w:val="24"/>
          <w:szCs w:val="24"/>
        </w:rPr>
      </w:pPr>
      <w:r w:rsidRPr="006B18AB">
        <w:rPr>
          <w:rFonts w:ascii="Times New Roman" w:eastAsia="Times New Roman" w:hAnsi="Times New Roman" w:cs="Times New Roman"/>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PAŽANGA. </w:t>
      </w:r>
      <w:r w:rsidRPr="006B18AB">
        <w:rPr>
          <w:rFonts w:ascii="Times New Roman" w:eastAsia="Times New Roman" w:hAnsi="Times New Roman" w:cs="Times New Roman"/>
          <w:sz w:val="24"/>
          <w:szCs w:val="24"/>
        </w:rPr>
        <w:t>Nematuojama, nes Savivaldybė pokyči</w:t>
      </w:r>
      <w:r w:rsidR="00CE1E7E" w:rsidRPr="006B18AB">
        <w:rPr>
          <w:rFonts w:ascii="Times New Roman" w:eastAsia="Times New Roman" w:hAnsi="Times New Roman" w:cs="Times New Roman"/>
          <w:sz w:val="24"/>
          <w:szCs w:val="24"/>
        </w:rPr>
        <w:t>o</w:t>
      </w:r>
      <w:r w:rsidRPr="006B18AB">
        <w:rPr>
          <w:rFonts w:ascii="Times New Roman" w:eastAsia="Times New Roman" w:hAnsi="Times New Roman" w:cs="Times New Roman"/>
          <w:sz w:val="24"/>
          <w:szCs w:val="24"/>
        </w:rPr>
        <w:t xml:space="preserve"> įtakoti</w:t>
      </w:r>
      <w:r w:rsidR="00CE1E7E" w:rsidRPr="006B18AB">
        <w:rPr>
          <w:rFonts w:ascii="Times New Roman" w:eastAsia="Times New Roman" w:hAnsi="Times New Roman" w:cs="Times New Roman"/>
          <w:sz w:val="24"/>
          <w:szCs w:val="24"/>
        </w:rPr>
        <w:t xml:space="preserve"> negali</w:t>
      </w:r>
      <w:r w:rsidRPr="006B18AB">
        <w:rPr>
          <w:rFonts w:ascii="Times New Roman" w:eastAsia="Times New Roman" w:hAnsi="Times New Roman" w:cs="Times New Roman"/>
          <w:sz w:val="24"/>
          <w:szCs w:val="24"/>
        </w:rPr>
        <w:t>.</w:t>
      </w:r>
    </w:p>
    <w:p w14:paraId="73A7AA50" w14:textId="023DB2AE" w:rsidR="00604F04" w:rsidRDefault="00604F04" w:rsidP="00604F04">
      <w:pPr>
        <w:pStyle w:val="Betarp"/>
        <w:tabs>
          <w:tab w:val="left" w:pos="284"/>
        </w:tabs>
        <w:spacing w:before="0"/>
        <w:ind w:right="-1"/>
        <w:jc w:val="both"/>
        <w:rPr>
          <w:rFonts w:ascii="Times New Roman" w:eastAsia="Times New Roman" w:hAnsi="Times New Roman" w:cs="Times New Roman"/>
          <w:sz w:val="24"/>
          <w:szCs w:val="24"/>
        </w:rPr>
      </w:pPr>
    </w:p>
    <w:p w14:paraId="13FC7B2E" w14:textId="580E4F81" w:rsidR="00604F04" w:rsidRDefault="00604F04" w:rsidP="00604F04">
      <w:pPr>
        <w:pStyle w:val="Betarp"/>
        <w:tabs>
          <w:tab w:val="left" w:pos="284"/>
        </w:tabs>
        <w:spacing w:before="0"/>
        <w:ind w:right="-1"/>
        <w:jc w:val="both"/>
        <w:rPr>
          <w:rFonts w:ascii="Times New Roman" w:eastAsia="Times New Roman" w:hAnsi="Times New Roman" w:cs="Times New Roman"/>
          <w:sz w:val="24"/>
          <w:szCs w:val="24"/>
        </w:rPr>
      </w:pPr>
    </w:p>
    <w:p w14:paraId="380CF6C2" w14:textId="646343B8" w:rsidR="00604F04" w:rsidRDefault="00604F04" w:rsidP="00604F04">
      <w:pPr>
        <w:pStyle w:val="Betarp"/>
        <w:tabs>
          <w:tab w:val="left" w:pos="284"/>
        </w:tabs>
        <w:spacing w:before="0"/>
        <w:ind w:right="-1"/>
        <w:jc w:val="both"/>
        <w:rPr>
          <w:rFonts w:ascii="Times New Roman" w:eastAsia="Times New Roman" w:hAnsi="Times New Roman" w:cs="Times New Roman"/>
          <w:sz w:val="24"/>
          <w:szCs w:val="24"/>
        </w:rPr>
      </w:pPr>
    </w:p>
    <w:p w14:paraId="4F29E27A" w14:textId="14E24D19" w:rsidR="00604F04" w:rsidRDefault="00604F04" w:rsidP="00604F04">
      <w:pPr>
        <w:pStyle w:val="Betarp"/>
        <w:tabs>
          <w:tab w:val="left" w:pos="284"/>
        </w:tabs>
        <w:spacing w:before="0"/>
        <w:ind w:right="-1"/>
        <w:jc w:val="both"/>
        <w:rPr>
          <w:rFonts w:ascii="Times New Roman" w:eastAsia="Times New Roman" w:hAnsi="Times New Roman" w:cs="Times New Roman"/>
          <w:sz w:val="24"/>
          <w:szCs w:val="24"/>
        </w:rPr>
      </w:pPr>
    </w:p>
    <w:p w14:paraId="48B46557" w14:textId="77777777" w:rsidR="00604F04" w:rsidRPr="00604F04" w:rsidRDefault="00604F04" w:rsidP="00604F04">
      <w:pPr>
        <w:pStyle w:val="Betarp"/>
        <w:tabs>
          <w:tab w:val="left" w:pos="284"/>
        </w:tabs>
        <w:spacing w:before="0"/>
        <w:ind w:right="-1"/>
        <w:jc w:val="both"/>
        <w:rPr>
          <w:rFonts w:ascii="Times New Roman" w:hAnsi="Times New Roman" w:cs="Times New Roman"/>
          <w:sz w:val="24"/>
          <w:szCs w:val="24"/>
        </w:rPr>
      </w:pPr>
    </w:p>
    <w:p w14:paraId="2506C74F" w14:textId="77777777" w:rsidR="00960043" w:rsidRPr="006B18AB" w:rsidRDefault="00960043" w:rsidP="005564C1">
      <w:pPr>
        <w:tabs>
          <w:tab w:val="left" w:pos="1134"/>
        </w:tabs>
        <w:autoSpaceDE w:val="0"/>
        <w:autoSpaceDN w:val="0"/>
        <w:adjustRightInd w:val="0"/>
        <w:spacing w:after="0" w:line="240" w:lineRule="auto"/>
        <w:ind w:right="-1"/>
        <w:rPr>
          <w:rFonts w:ascii="Times New Roman" w:hAnsi="Times New Roman" w:cs="Times New Roman"/>
          <w:b/>
          <w:bCs/>
          <w:sz w:val="24"/>
          <w:szCs w:val="24"/>
          <w:lang w:val="lt-LT"/>
        </w:rPr>
      </w:pPr>
    </w:p>
    <w:tbl>
      <w:tblPr>
        <w:tblStyle w:val="Lentelstinklelis"/>
        <w:tblW w:w="0" w:type="auto"/>
        <w:shd w:val="clear" w:color="auto" w:fill="D9E2F3" w:themeFill="accent1" w:themeFillTint="33"/>
        <w:tblLook w:val="04A0" w:firstRow="1" w:lastRow="0" w:firstColumn="1" w:lastColumn="0" w:noHBand="0" w:noVBand="1"/>
      </w:tblPr>
      <w:tblGrid>
        <w:gridCol w:w="9961"/>
      </w:tblGrid>
      <w:tr w:rsidR="007B7473" w14:paraId="1DFD435D" w14:textId="77777777" w:rsidTr="007B7473">
        <w:tc>
          <w:tcPr>
            <w:tcW w:w="9961" w:type="dxa"/>
            <w:shd w:val="clear" w:color="auto" w:fill="D9E2F3" w:themeFill="accent1" w:themeFillTint="33"/>
          </w:tcPr>
          <w:p w14:paraId="352D17F8" w14:textId="4F0A44BF" w:rsidR="007B7473" w:rsidRPr="007B7473" w:rsidRDefault="007B7473" w:rsidP="00B30FAD">
            <w:pPr>
              <w:tabs>
                <w:tab w:val="left" w:pos="1560"/>
                <w:tab w:val="left" w:pos="1843"/>
              </w:tabs>
              <w:ind w:right="-1"/>
              <w:contextualSpacing/>
              <w:jc w:val="center"/>
              <w:rPr>
                <w:rFonts w:ascii="Times New Roman" w:hAnsi="Times New Roman" w:cs="Times New Roman"/>
                <w:b/>
                <w:sz w:val="24"/>
                <w:szCs w:val="24"/>
              </w:rPr>
            </w:pPr>
            <w:r w:rsidRPr="007B7473">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UGDYMO ORGANIZAVIMAS</w:t>
            </w:r>
          </w:p>
        </w:tc>
      </w:tr>
    </w:tbl>
    <w:p w14:paraId="08ACD7DC" w14:textId="77777777" w:rsidR="00C47C58" w:rsidRDefault="00C47C58" w:rsidP="00B30FAD">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F9D85FD" w14:textId="382E58ED" w:rsidR="00FF2DD2" w:rsidRDefault="00C47C58" w:rsidP="00B30FAD">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Bendrojo ugdymo mokykl</w:t>
      </w:r>
      <w:r w:rsidR="00CC4032">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ų</w:t>
      </w:r>
      <w:r w:rsidR="0072073D">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vykdomos programos</w:t>
      </w:r>
      <w:r w:rsidR="003C2316" w:rsidRPr="003C2316">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ir mokinių skaičius </w:t>
      </w:r>
      <w:r w:rsidR="00520FC9">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2021 m.</w:t>
      </w:r>
      <w:r w:rsidR="00E43FE3">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rugsėjo 1 d.</w:t>
      </w:r>
    </w:p>
    <w:tbl>
      <w:tblPr>
        <w:tblStyle w:val="Lentelstinklelis"/>
        <w:tblW w:w="9918" w:type="dxa"/>
        <w:tblLook w:val="04A0" w:firstRow="1" w:lastRow="0" w:firstColumn="1" w:lastColumn="0" w:noHBand="0" w:noVBand="1"/>
      </w:tblPr>
      <w:tblGrid>
        <w:gridCol w:w="562"/>
        <w:gridCol w:w="3247"/>
        <w:gridCol w:w="5066"/>
        <w:gridCol w:w="1043"/>
      </w:tblGrid>
      <w:tr w:rsidR="00C47C58" w:rsidRPr="00C47C58" w14:paraId="148DCE54" w14:textId="187881B2" w:rsidTr="00F97A20">
        <w:tc>
          <w:tcPr>
            <w:tcW w:w="562" w:type="dxa"/>
          </w:tcPr>
          <w:p w14:paraId="1CEE1530" w14:textId="7D8B7686"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Eil. Nr.</w:t>
            </w:r>
          </w:p>
        </w:tc>
        <w:tc>
          <w:tcPr>
            <w:tcW w:w="3261" w:type="dxa"/>
          </w:tcPr>
          <w:p w14:paraId="74AF91C0" w14:textId="2A8A9585"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Mokyklos pavadinimas</w:t>
            </w:r>
          </w:p>
        </w:tc>
        <w:tc>
          <w:tcPr>
            <w:tcW w:w="5093" w:type="dxa"/>
          </w:tcPr>
          <w:p w14:paraId="0E775F40" w14:textId="519124C0" w:rsidR="00C47C58" w:rsidRPr="00C47C58" w:rsidRDefault="00C47C58" w:rsidP="00C47C58">
            <w:pPr>
              <w:spacing w:before="0"/>
              <w:rPr>
                <w:rFonts w:ascii="Times New Roman" w:hAnsi="Times New Roman" w:cs="Times New Roman"/>
                <w:sz w:val="24"/>
                <w:szCs w:val="24"/>
              </w:rPr>
            </w:pPr>
            <w:r>
              <w:rPr>
                <w:rFonts w:ascii="Times New Roman" w:hAnsi="Times New Roman" w:cs="Times New Roman"/>
                <w:sz w:val="24"/>
                <w:szCs w:val="24"/>
              </w:rPr>
              <w:t>Vykdomos programos</w:t>
            </w:r>
          </w:p>
        </w:tc>
        <w:tc>
          <w:tcPr>
            <w:tcW w:w="1002" w:type="dxa"/>
          </w:tcPr>
          <w:p w14:paraId="621446BB" w14:textId="5A61158F"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Mokinių skaičius</w:t>
            </w:r>
          </w:p>
        </w:tc>
      </w:tr>
      <w:tr w:rsidR="00C47C58" w:rsidRPr="00C47C58" w14:paraId="2F25D481" w14:textId="3EEA4F32" w:rsidTr="00F97A20">
        <w:tc>
          <w:tcPr>
            <w:tcW w:w="562" w:type="dxa"/>
          </w:tcPr>
          <w:p w14:paraId="1F312936" w14:textId="202B29C4" w:rsidR="00C47C58" w:rsidRPr="00C47C58" w:rsidRDefault="00C47C58" w:rsidP="00C47C58">
            <w:pPr>
              <w:spacing w:before="0"/>
              <w:rPr>
                <w:rFonts w:ascii="Times New Roman" w:hAnsi="Times New Roman" w:cs="Times New Roman"/>
                <w:sz w:val="24"/>
                <w:szCs w:val="24"/>
              </w:rPr>
            </w:pPr>
            <w:r>
              <w:rPr>
                <w:rFonts w:ascii="Times New Roman" w:hAnsi="Times New Roman" w:cs="Times New Roman"/>
                <w:sz w:val="24"/>
                <w:szCs w:val="24"/>
              </w:rPr>
              <w:t>1.</w:t>
            </w:r>
          </w:p>
        </w:tc>
        <w:tc>
          <w:tcPr>
            <w:tcW w:w="3261" w:type="dxa"/>
          </w:tcPr>
          <w:p w14:paraId="3C06B50A" w14:textId="5EA3A165"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Zarasų „Ąžuolo” gimnazija</w:t>
            </w:r>
          </w:p>
        </w:tc>
        <w:tc>
          <w:tcPr>
            <w:tcW w:w="5093" w:type="dxa"/>
          </w:tcPr>
          <w:p w14:paraId="685C11DA" w14:textId="14F03454"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Pagrindinio ugdymo programos antroji dalis, vidurinio ugdymo ir neformaliojo švietimo</w:t>
            </w:r>
          </w:p>
        </w:tc>
        <w:tc>
          <w:tcPr>
            <w:tcW w:w="1002" w:type="dxa"/>
          </w:tcPr>
          <w:p w14:paraId="3DED1425" w14:textId="51B3903F" w:rsidR="00C47C58" w:rsidRPr="00CC4032" w:rsidRDefault="006A1993" w:rsidP="00CC4032">
            <w:pPr>
              <w:spacing w:before="0"/>
              <w:jc w:val="center"/>
              <w:rPr>
                <w:rFonts w:ascii="Times New Roman" w:hAnsi="Times New Roman" w:cs="Times New Roman"/>
                <w:sz w:val="24"/>
                <w:szCs w:val="24"/>
                <w:highlight w:val="yellow"/>
              </w:rPr>
            </w:pPr>
            <w:r w:rsidRPr="00690EB1">
              <w:rPr>
                <w:rFonts w:ascii="Times New Roman" w:hAnsi="Times New Roman" w:cs="Times New Roman"/>
                <w:sz w:val="24"/>
                <w:szCs w:val="24"/>
              </w:rPr>
              <w:t>219</w:t>
            </w:r>
          </w:p>
        </w:tc>
      </w:tr>
      <w:tr w:rsidR="00C47C58" w:rsidRPr="00C47C58" w14:paraId="4F5F44C8" w14:textId="4B2AA742" w:rsidTr="00F97A20">
        <w:tc>
          <w:tcPr>
            <w:tcW w:w="562" w:type="dxa"/>
          </w:tcPr>
          <w:p w14:paraId="59561973" w14:textId="6E7A3D6C" w:rsidR="00C47C58" w:rsidRPr="00C47C58" w:rsidRDefault="00C47C58" w:rsidP="00C47C58">
            <w:pPr>
              <w:spacing w:before="0"/>
              <w:rPr>
                <w:rFonts w:ascii="Times New Roman" w:hAnsi="Times New Roman" w:cs="Times New Roman"/>
                <w:sz w:val="24"/>
                <w:szCs w:val="24"/>
              </w:rPr>
            </w:pPr>
            <w:r>
              <w:rPr>
                <w:rFonts w:ascii="Times New Roman" w:hAnsi="Times New Roman" w:cs="Times New Roman"/>
                <w:sz w:val="24"/>
                <w:szCs w:val="24"/>
              </w:rPr>
              <w:t>2.</w:t>
            </w:r>
          </w:p>
        </w:tc>
        <w:tc>
          <w:tcPr>
            <w:tcW w:w="3261" w:type="dxa"/>
          </w:tcPr>
          <w:p w14:paraId="571B40A5" w14:textId="79EA0F5A"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Zarasų r. Dusetų Kazimiero Būgos gimnazija, turinti ugdymo skyrių „Sartukas“</w:t>
            </w:r>
          </w:p>
        </w:tc>
        <w:tc>
          <w:tcPr>
            <w:tcW w:w="5093" w:type="dxa"/>
          </w:tcPr>
          <w:p w14:paraId="4B8BDB0C" w14:textId="792726E4"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Ikimokyklinio, priešmokyklinio, pradinio, pagrindinio, vidurinio ugdymo ir neformaliojo švietimo</w:t>
            </w:r>
            <w:r w:rsidR="00690EB1">
              <w:rPr>
                <w:rFonts w:ascii="Times New Roman" w:hAnsi="Times New Roman" w:cs="Times New Roman"/>
                <w:sz w:val="24"/>
                <w:szCs w:val="24"/>
              </w:rPr>
              <w:t xml:space="preserve">, </w:t>
            </w:r>
            <w:r w:rsidR="00E43FE3">
              <w:rPr>
                <w:rFonts w:ascii="Times New Roman" w:hAnsi="Times New Roman" w:cs="Times New Roman"/>
                <w:sz w:val="24"/>
                <w:szCs w:val="24"/>
              </w:rPr>
              <w:t xml:space="preserve">individualizuotas, </w:t>
            </w:r>
            <w:r w:rsidR="00690EB1">
              <w:rPr>
                <w:rFonts w:ascii="Times New Roman" w:hAnsi="Times New Roman" w:cs="Times New Roman"/>
                <w:sz w:val="24"/>
                <w:szCs w:val="24"/>
              </w:rPr>
              <w:t>socialinių įgūdžių</w:t>
            </w:r>
          </w:p>
        </w:tc>
        <w:tc>
          <w:tcPr>
            <w:tcW w:w="1002" w:type="dxa"/>
          </w:tcPr>
          <w:p w14:paraId="3E5F6452" w14:textId="3F98ABB9" w:rsidR="00C47C58" w:rsidRPr="00690EB1" w:rsidRDefault="00690EB1" w:rsidP="00CC4032">
            <w:pPr>
              <w:spacing w:before="0"/>
              <w:jc w:val="center"/>
              <w:rPr>
                <w:rFonts w:ascii="Times New Roman" w:hAnsi="Times New Roman" w:cs="Times New Roman"/>
                <w:sz w:val="24"/>
                <w:szCs w:val="24"/>
              </w:rPr>
            </w:pPr>
            <w:r w:rsidRPr="00690EB1">
              <w:rPr>
                <w:rFonts w:ascii="Times New Roman" w:hAnsi="Times New Roman" w:cs="Times New Roman"/>
                <w:sz w:val="24"/>
                <w:szCs w:val="24"/>
              </w:rPr>
              <w:t>272</w:t>
            </w:r>
          </w:p>
        </w:tc>
      </w:tr>
      <w:tr w:rsidR="00C47C58" w:rsidRPr="00C47C58" w14:paraId="26053F16" w14:textId="6C98735B" w:rsidTr="00F97A20">
        <w:tc>
          <w:tcPr>
            <w:tcW w:w="562" w:type="dxa"/>
          </w:tcPr>
          <w:p w14:paraId="14DE9C4D" w14:textId="4966F5DA" w:rsidR="00C47C58" w:rsidRPr="00C47C58" w:rsidRDefault="00C47C58" w:rsidP="00C47C58">
            <w:pPr>
              <w:spacing w:before="0"/>
              <w:rPr>
                <w:rFonts w:ascii="Times New Roman" w:hAnsi="Times New Roman" w:cs="Times New Roman"/>
                <w:sz w:val="24"/>
                <w:szCs w:val="24"/>
              </w:rPr>
            </w:pPr>
            <w:r>
              <w:rPr>
                <w:rFonts w:ascii="Times New Roman" w:hAnsi="Times New Roman" w:cs="Times New Roman"/>
                <w:sz w:val="24"/>
                <w:szCs w:val="24"/>
              </w:rPr>
              <w:t>3.</w:t>
            </w:r>
          </w:p>
        </w:tc>
        <w:tc>
          <w:tcPr>
            <w:tcW w:w="3261" w:type="dxa"/>
          </w:tcPr>
          <w:p w14:paraId="3B1F022D" w14:textId="23E59609"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 xml:space="preserve">Zarasų r. Antazavės Juozo Gruodžio gimnazija </w:t>
            </w:r>
          </w:p>
        </w:tc>
        <w:tc>
          <w:tcPr>
            <w:tcW w:w="5093" w:type="dxa"/>
          </w:tcPr>
          <w:p w14:paraId="2FA347C6" w14:textId="6DCD1EA6"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Ikimokyklinio, priešmokyklinio, pradinio, pagrindinio, vidurinio ugdymo ir neformaliojo švietimo</w:t>
            </w:r>
          </w:p>
        </w:tc>
        <w:tc>
          <w:tcPr>
            <w:tcW w:w="1002" w:type="dxa"/>
          </w:tcPr>
          <w:p w14:paraId="2F8E5488" w14:textId="4C7553B1" w:rsidR="00C47C58" w:rsidRPr="00690EB1" w:rsidRDefault="00690EB1" w:rsidP="00CC4032">
            <w:pPr>
              <w:spacing w:before="0"/>
              <w:jc w:val="center"/>
              <w:rPr>
                <w:rFonts w:ascii="Times New Roman" w:hAnsi="Times New Roman" w:cs="Times New Roman"/>
                <w:sz w:val="24"/>
                <w:szCs w:val="24"/>
              </w:rPr>
            </w:pPr>
            <w:r w:rsidRPr="00690EB1">
              <w:rPr>
                <w:rFonts w:ascii="Times New Roman" w:hAnsi="Times New Roman" w:cs="Times New Roman"/>
                <w:sz w:val="24"/>
                <w:szCs w:val="24"/>
              </w:rPr>
              <w:t>117</w:t>
            </w:r>
          </w:p>
        </w:tc>
      </w:tr>
      <w:tr w:rsidR="00C47C58" w:rsidRPr="00C47C58" w14:paraId="2503F773" w14:textId="024DC398" w:rsidTr="00F97A20">
        <w:tc>
          <w:tcPr>
            <w:tcW w:w="562" w:type="dxa"/>
          </w:tcPr>
          <w:p w14:paraId="325205C3" w14:textId="2B690051" w:rsidR="00C47C58" w:rsidRPr="00C47C58" w:rsidRDefault="00C47C58" w:rsidP="00C47C58">
            <w:pPr>
              <w:spacing w:before="0"/>
              <w:rPr>
                <w:rFonts w:ascii="Times New Roman" w:hAnsi="Times New Roman" w:cs="Times New Roman"/>
                <w:sz w:val="24"/>
                <w:szCs w:val="24"/>
              </w:rPr>
            </w:pPr>
            <w:r>
              <w:rPr>
                <w:rFonts w:ascii="Times New Roman" w:hAnsi="Times New Roman" w:cs="Times New Roman"/>
                <w:sz w:val="24"/>
                <w:szCs w:val="24"/>
              </w:rPr>
              <w:t>4.</w:t>
            </w:r>
          </w:p>
        </w:tc>
        <w:tc>
          <w:tcPr>
            <w:tcW w:w="3261" w:type="dxa"/>
          </w:tcPr>
          <w:p w14:paraId="0FB3CA5B" w14:textId="08F34F82"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Zarasų „Santarvės” pradinė mokykla, turinti Turmanto ugdymo skyrių</w:t>
            </w:r>
          </w:p>
        </w:tc>
        <w:tc>
          <w:tcPr>
            <w:tcW w:w="5093" w:type="dxa"/>
          </w:tcPr>
          <w:p w14:paraId="793DE60C" w14:textId="6E859834" w:rsidR="00C47C58" w:rsidRPr="00C47C58" w:rsidRDefault="00690EB1" w:rsidP="00C47C58">
            <w:pPr>
              <w:spacing w:before="0"/>
              <w:rPr>
                <w:rFonts w:ascii="Times New Roman" w:hAnsi="Times New Roman" w:cs="Times New Roman"/>
                <w:sz w:val="24"/>
                <w:szCs w:val="24"/>
              </w:rPr>
            </w:pPr>
            <w:r>
              <w:rPr>
                <w:rFonts w:ascii="Times New Roman" w:hAnsi="Times New Roman" w:cs="Times New Roman"/>
                <w:sz w:val="24"/>
                <w:szCs w:val="24"/>
              </w:rPr>
              <w:t>P</w:t>
            </w:r>
            <w:r w:rsidR="00C47C58" w:rsidRPr="00C47C58">
              <w:rPr>
                <w:rFonts w:ascii="Times New Roman" w:hAnsi="Times New Roman" w:cs="Times New Roman"/>
                <w:sz w:val="24"/>
                <w:szCs w:val="24"/>
              </w:rPr>
              <w:t>riešmokyklinio, pradinio ugdymo</w:t>
            </w:r>
          </w:p>
          <w:p w14:paraId="7F66C797" w14:textId="56AF408F"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ir neformaliojo švietimo</w:t>
            </w:r>
          </w:p>
        </w:tc>
        <w:tc>
          <w:tcPr>
            <w:tcW w:w="1002" w:type="dxa"/>
          </w:tcPr>
          <w:p w14:paraId="7C555E0E" w14:textId="52A8F40A" w:rsidR="00C47C58" w:rsidRPr="00690EB1" w:rsidRDefault="00690EB1" w:rsidP="00CC4032">
            <w:pPr>
              <w:spacing w:before="0"/>
              <w:jc w:val="center"/>
              <w:rPr>
                <w:rFonts w:ascii="Times New Roman" w:hAnsi="Times New Roman" w:cs="Times New Roman"/>
                <w:sz w:val="24"/>
                <w:szCs w:val="24"/>
              </w:rPr>
            </w:pPr>
            <w:r w:rsidRPr="00690EB1">
              <w:rPr>
                <w:rFonts w:ascii="Times New Roman" w:hAnsi="Times New Roman" w:cs="Times New Roman"/>
                <w:sz w:val="24"/>
                <w:szCs w:val="24"/>
              </w:rPr>
              <w:t>377</w:t>
            </w:r>
          </w:p>
        </w:tc>
      </w:tr>
      <w:tr w:rsidR="00C47C58" w:rsidRPr="00C47C58" w14:paraId="50AE403C" w14:textId="720635FF" w:rsidTr="00F97A20">
        <w:tc>
          <w:tcPr>
            <w:tcW w:w="562" w:type="dxa"/>
          </w:tcPr>
          <w:p w14:paraId="2438B98A" w14:textId="3E0E0638" w:rsidR="00C47C58" w:rsidRPr="00C47C58" w:rsidRDefault="00C47C58" w:rsidP="00C47C58">
            <w:pPr>
              <w:spacing w:before="0"/>
              <w:rPr>
                <w:rFonts w:ascii="Times New Roman" w:hAnsi="Times New Roman" w:cs="Times New Roman"/>
                <w:sz w:val="24"/>
                <w:szCs w:val="24"/>
              </w:rPr>
            </w:pPr>
            <w:r>
              <w:rPr>
                <w:rFonts w:ascii="Times New Roman" w:hAnsi="Times New Roman" w:cs="Times New Roman"/>
                <w:sz w:val="24"/>
                <w:szCs w:val="24"/>
              </w:rPr>
              <w:t>5.</w:t>
            </w:r>
          </w:p>
        </w:tc>
        <w:tc>
          <w:tcPr>
            <w:tcW w:w="3261" w:type="dxa"/>
          </w:tcPr>
          <w:p w14:paraId="2F32B6E7" w14:textId="706C7AC4"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Zarasų Pauliaus Širvio progimnazija, turinti Salako ugdymo skyrių</w:t>
            </w:r>
          </w:p>
        </w:tc>
        <w:tc>
          <w:tcPr>
            <w:tcW w:w="5093" w:type="dxa"/>
          </w:tcPr>
          <w:p w14:paraId="0CAEA113" w14:textId="77777777"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Ikimokyklinio, priešmokyklinio, pradinio, pagrindinio  ugdymo</w:t>
            </w:r>
          </w:p>
          <w:p w14:paraId="479F989B" w14:textId="226610B9"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pirmoji dalis ir neformaliojo švietimo</w:t>
            </w:r>
          </w:p>
        </w:tc>
        <w:tc>
          <w:tcPr>
            <w:tcW w:w="1002" w:type="dxa"/>
          </w:tcPr>
          <w:p w14:paraId="73527297" w14:textId="5913F05C" w:rsidR="00C47C58" w:rsidRPr="00690EB1" w:rsidRDefault="00690EB1" w:rsidP="00CC4032">
            <w:pPr>
              <w:spacing w:before="0"/>
              <w:jc w:val="center"/>
              <w:rPr>
                <w:rFonts w:ascii="Times New Roman" w:hAnsi="Times New Roman" w:cs="Times New Roman"/>
                <w:sz w:val="24"/>
                <w:szCs w:val="24"/>
              </w:rPr>
            </w:pPr>
            <w:r w:rsidRPr="00690EB1">
              <w:rPr>
                <w:rFonts w:ascii="Times New Roman" w:hAnsi="Times New Roman" w:cs="Times New Roman"/>
                <w:sz w:val="24"/>
                <w:szCs w:val="24"/>
              </w:rPr>
              <w:t>376</w:t>
            </w:r>
          </w:p>
        </w:tc>
      </w:tr>
      <w:tr w:rsidR="00C47C58" w:rsidRPr="00C47C58" w14:paraId="291E0021" w14:textId="3D030DE8" w:rsidTr="00F97A20">
        <w:tc>
          <w:tcPr>
            <w:tcW w:w="562" w:type="dxa"/>
          </w:tcPr>
          <w:p w14:paraId="47E3140A" w14:textId="25ACA18B" w:rsidR="00C47C58" w:rsidRPr="00C47C58" w:rsidRDefault="00C47C58" w:rsidP="00C47C58">
            <w:pPr>
              <w:spacing w:before="0"/>
              <w:rPr>
                <w:rFonts w:ascii="Times New Roman" w:hAnsi="Times New Roman" w:cs="Times New Roman"/>
                <w:sz w:val="24"/>
                <w:szCs w:val="24"/>
              </w:rPr>
            </w:pPr>
            <w:r>
              <w:rPr>
                <w:rFonts w:ascii="Times New Roman" w:hAnsi="Times New Roman" w:cs="Times New Roman"/>
                <w:sz w:val="24"/>
                <w:szCs w:val="24"/>
              </w:rPr>
              <w:t>6.</w:t>
            </w:r>
          </w:p>
        </w:tc>
        <w:tc>
          <w:tcPr>
            <w:tcW w:w="3261" w:type="dxa"/>
          </w:tcPr>
          <w:p w14:paraId="6D84A018" w14:textId="6299F276"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Zarasų „Lakštingalos“ mokykla, turinti Magučių ugdymo skyrių</w:t>
            </w:r>
          </w:p>
        </w:tc>
        <w:tc>
          <w:tcPr>
            <w:tcW w:w="5093" w:type="dxa"/>
          </w:tcPr>
          <w:p w14:paraId="13FE981B" w14:textId="32D9124D" w:rsidR="00C47C58" w:rsidRPr="00C47C58" w:rsidRDefault="00C47C58" w:rsidP="00C47C58">
            <w:pPr>
              <w:spacing w:before="0"/>
              <w:rPr>
                <w:rFonts w:ascii="Times New Roman" w:hAnsi="Times New Roman" w:cs="Times New Roman"/>
                <w:sz w:val="24"/>
                <w:szCs w:val="24"/>
              </w:rPr>
            </w:pPr>
            <w:r w:rsidRPr="00C47C58">
              <w:rPr>
                <w:rFonts w:ascii="Times New Roman" w:hAnsi="Times New Roman" w:cs="Times New Roman"/>
                <w:sz w:val="24"/>
                <w:szCs w:val="24"/>
              </w:rPr>
              <w:t>Ikimokyklinio ugdymo,</w:t>
            </w:r>
            <w:r w:rsidR="00E43FE3">
              <w:rPr>
                <w:rFonts w:ascii="Times New Roman" w:hAnsi="Times New Roman" w:cs="Times New Roman"/>
                <w:sz w:val="24"/>
                <w:szCs w:val="24"/>
              </w:rPr>
              <w:t xml:space="preserve"> i</w:t>
            </w:r>
            <w:r w:rsidRPr="00C47C58">
              <w:rPr>
                <w:rFonts w:ascii="Times New Roman" w:hAnsi="Times New Roman" w:cs="Times New Roman"/>
                <w:sz w:val="24"/>
                <w:szCs w:val="24"/>
              </w:rPr>
              <w:t>ndividualizuotos pradinio ir pagrindinio ugdymo</w:t>
            </w:r>
            <w:r w:rsidR="00E43FE3">
              <w:rPr>
                <w:rFonts w:ascii="Times New Roman" w:hAnsi="Times New Roman" w:cs="Times New Roman"/>
                <w:sz w:val="24"/>
                <w:szCs w:val="24"/>
              </w:rPr>
              <w:t>, socialinių įgūdžių</w:t>
            </w:r>
          </w:p>
        </w:tc>
        <w:tc>
          <w:tcPr>
            <w:tcW w:w="1002" w:type="dxa"/>
          </w:tcPr>
          <w:p w14:paraId="39394B48" w14:textId="00F6C304" w:rsidR="00CC4032" w:rsidRPr="00690EB1" w:rsidRDefault="00690EB1" w:rsidP="00CC4032">
            <w:pPr>
              <w:spacing w:before="0"/>
              <w:jc w:val="center"/>
              <w:rPr>
                <w:rFonts w:ascii="Times New Roman" w:hAnsi="Times New Roman" w:cs="Times New Roman"/>
                <w:sz w:val="24"/>
                <w:szCs w:val="24"/>
              </w:rPr>
            </w:pPr>
            <w:r w:rsidRPr="00690EB1">
              <w:rPr>
                <w:rFonts w:ascii="Times New Roman" w:hAnsi="Times New Roman" w:cs="Times New Roman"/>
                <w:sz w:val="24"/>
                <w:szCs w:val="24"/>
              </w:rPr>
              <w:t>235</w:t>
            </w:r>
          </w:p>
        </w:tc>
      </w:tr>
    </w:tbl>
    <w:p w14:paraId="10A86226" w14:textId="77777777" w:rsidR="003C2316" w:rsidRPr="00C47C58" w:rsidRDefault="003C2316" w:rsidP="00C47C58">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15975EA2" w14:textId="218B9889" w:rsidR="00FF2DD2" w:rsidRPr="002D465A" w:rsidRDefault="00FF2DD2" w:rsidP="00B30FAD">
      <w:pPr>
        <w:widowControl w:val="0"/>
        <w:autoSpaceDE w:val="0"/>
        <w:autoSpaceDN w:val="0"/>
        <w:adjustRightInd w:val="0"/>
        <w:spacing w:after="0" w:line="240" w:lineRule="auto"/>
        <w:ind w:right="-1"/>
        <w:jc w:val="both"/>
        <w:rPr>
          <w:rFonts w:ascii="Times New Roman" w:eastAsiaTheme="minorEastAsia" w:hAnsi="Times New Roman" w:cs="Times New Roman"/>
          <w:strike/>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6B18AB">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Mokinių skaičiaus kaita</w:t>
      </w:r>
      <w:r w:rsidR="000A014D" w:rsidRPr="006B18AB">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p>
    <w:p w14:paraId="13BC0757" w14:textId="6539BF3A" w:rsidR="00F67475" w:rsidRPr="006B18AB" w:rsidRDefault="00FF2DD2" w:rsidP="00B30FAD">
      <w:pPr>
        <w:widowControl w:val="0"/>
        <w:autoSpaceDE w:val="0"/>
        <w:autoSpaceDN w:val="0"/>
        <w:adjustRightInd w:val="0"/>
        <w:spacing w:after="0" w:line="240" w:lineRule="auto"/>
        <w:ind w:right="-1"/>
        <w:jc w:val="both"/>
        <w:rPr>
          <w:rFonts w:ascii="Times New Roman" w:eastAsiaTheme="minorEastAsia" w:hAnsi="Times New Roman" w:cs="Times New Roman"/>
          <w:b/>
          <w:bCs/>
          <w:sz w:val="24"/>
          <w:szCs w:val="24"/>
          <w:lang w:val="lt-LT" w:eastAsia="lt-LT"/>
        </w:rPr>
      </w:pPr>
      <w:r w:rsidRPr="006B18AB">
        <w:rPr>
          <w:rFonts w:ascii="Times New Roman" w:hAnsi="Times New Roman" w:cs="Times New Roman"/>
          <w:noProof/>
          <w:sz w:val="24"/>
          <w:szCs w:val="24"/>
          <w:lang w:val="lt-LT" w:eastAsia="lt-LT"/>
        </w:rPr>
        <w:drawing>
          <wp:inline distT="0" distB="0" distL="0" distR="0" wp14:anchorId="1BEB1B5D" wp14:editId="1C88B154">
            <wp:extent cx="6301105" cy="2457450"/>
            <wp:effectExtent l="0" t="0" r="4445" b="0"/>
            <wp:docPr id="29" name="Chart 2">
              <a:extLst xmlns:a="http://schemas.openxmlformats.org/drawingml/2006/main">
                <a:ext uri="{FF2B5EF4-FFF2-40B4-BE49-F238E27FC236}">
                  <a16:creationId xmlns:a16="http://schemas.microsoft.com/office/drawing/2014/main" id="{78F94981-9C39-48B5-ABAA-B8E5845D1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D2BE8E" w14:textId="36AF396F" w:rsidR="00022D1B" w:rsidRPr="00465151" w:rsidRDefault="00022D1B" w:rsidP="00960043">
      <w:pPr>
        <w:pStyle w:val="Betarp"/>
        <w:spacing w:before="0"/>
        <w:ind w:right="-1"/>
        <w:jc w:val="both"/>
        <w:rPr>
          <w:rFonts w:ascii="Times New Roman" w:eastAsia="Times New Roman" w:hAnsi="Times New Roman" w:cs="Times New Roman"/>
        </w:rPr>
      </w:pPr>
      <w:r w:rsidRPr="00465151">
        <w:rPr>
          <w:rFonts w:ascii="Times New Roman" w:eastAsia="Times New Roman" w:hAnsi="Times New Roman" w:cs="Times New Roman"/>
        </w:rPr>
        <w:t>Duomenų šaltinis – ŠVIS (1-mokykla ataskaita).</w:t>
      </w:r>
    </w:p>
    <w:p w14:paraId="2207F612" w14:textId="4EABE559" w:rsidR="000A014D" w:rsidRDefault="000A014D" w:rsidP="000A014D">
      <w:pPr>
        <w:pStyle w:val="Betarp"/>
        <w:spacing w:before="0"/>
        <w:ind w:right="-1"/>
        <w:rPr>
          <w:rFonts w:ascii="Times New Roman" w:eastAsia="Times New Roman" w:hAnsi="Times New Roman" w:cs="Times New Roman"/>
          <w:sz w:val="24"/>
          <w:szCs w:val="24"/>
        </w:rPr>
      </w:pPr>
    </w:p>
    <w:p w14:paraId="09F6207A" w14:textId="77777777" w:rsidR="00F97A20" w:rsidRDefault="00F97A20" w:rsidP="0047166E">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78D81865" w14:textId="77777777" w:rsidR="00F97A20" w:rsidRDefault="00F97A20" w:rsidP="0047166E">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75439005" w14:textId="77777777" w:rsidR="00F97A20" w:rsidRDefault="00F97A20" w:rsidP="0047166E">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D69BBAB" w14:textId="77777777" w:rsidR="00F97A20" w:rsidRDefault="00F97A20" w:rsidP="0047166E">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1B178CD3" w14:textId="77777777" w:rsidR="00F97A20" w:rsidRDefault="00F97A20" w:rsidP="0047166E">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D13386D" w14:textId="77777777" w:rsidR="00F97A20" w:rsidRDefault="00F97A20" w:rsidP="0047166E">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938914B" w14:textId="77777777" w:rsidR="000A6D5F" w:rsidRDefault="000A6D5F" w:rsidP="0047166E">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6D519CB" w14:textId="063FD0C4" w:rsidR="0047166E" w:rsidRPr="0047166E" w:rsidRDefault="0047166E" w:rsidP="0047166E">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47166E">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Mokinių pasiskirstymas pagal mokyklose vykdomas ugdymo programas</w:t>
      </w:r>
    </w:p>
    <w:p w14:paraId="584B4BE6" w14:textId="77777777" w:rsidR="0047166E" w:rsidRPr="006B18AB" w:rsidRDefault="0047166E" w:rsidP="0047166E">
      <w:pPr>
        <w:tabs>
          <w:tab w:val="left" w:pos="1560"/>
        </w:tabs>
        <w:spacing w:after="0" w:line="240" w:lineRule="auto"/>
        <w:ind w:right="-1"/>
        <w:contextualSpacing/>
        <w:jc w:val="both"/>
        <w:rPr>
          <w:rFonts w:ascii="Times New Roman" w:eastAsiaTheme="minorEastAsia" w:hAnsi="Times New Roman" w:cs="Times New Roman"/>
          <w:sz w:val="24"/>
          <w:szCs w:val="24"/>
          <w:lang w:val="lt-LT" w:eastAsia="lt-LT"/>
        </w:rPr>
      </w:pPr>
      <w:r w:rsidRPr="006B18AB">
        <w:rPr>
          <w:rFonts w:ascii="Times New Roman" w:eastAsia="Times New Roman" w:hAnsi="Times New Roman" w:cs="Times New Roman"/>
          <w:noProof/>
          <w:sz w:val="24"/>
          <w:szCs w:val="24"/>
          <w:lang w:val="lt-LT" w:eastAsia="lt-LT"/>
        </w:rPr>
        <w:drawing>
          <wp:inline distT="0" distB="0" distL="0" distR="0" wp14:anchorId="60E05813" wp14:editId="0AD0557A">
            <wp:extent cx="6324600" cy="3200400"/>
            <wp:effectExtent l="0" t="0" r="0" b="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B18AB">
        <w:rPr>
          <w:rFonts w:ascii="Times New Roman" w:eastAsia="Times New Roman" w:hAnsi="Times New Roman" w:cs="Times New Roman"/>
          <w:sz w:val="24"/>
          <w:szCs w:val="24"/>
          <w:lang w:val="lt-LT" w:eastAsia="lt-LT"/>
        </w:rPr>
        <w:t xml:space="preserve"> </w:t>
      </w:r>
    </w:p>
    <w:p w14:paraId="5BAB9783" w14:textId="19AEDD33" w:rsidR="0047166E" w:rsidRPr="00465151" w:rsidRDefault="0047166E" w:rsidP="00960043">
      <w:pPr>
        <w:pStyle w:val="Betarp"/>
        <w:spacing w:before="0"/>
        <w:ind w:right="-1"/>
        <w:rPr>
          <w:rFonts w:ascii="Times New Roman" w:eastAsia="Times New Roman" w:hAnsi="Times New Roman" w:cs="Times New Roman"/>
        </w:rPr>
      </w:pPr>
      <w:r w:rsidRPr="00465151">
        <w:rPr>
          <w:rFonts w:ascii="Times New Roman" w:eastAsia="Times New Roman" w:hAnsi="Times New Roman" w:cs="Times New Roman"/>
        </w:rPr>
        <w:t>Duomenų šaltinis – ŠVIS (1-mokykla ataskaita)</w:t>
      </w:r>
    </w:p>
    <w:p w14:paraId="040DF74E" w14:textId="77777777" w:rsidR="0047166E" w:rsidRPr="006B18AB" w:rsidRDefault="0047166E" w:rsidP="000A014D">
      <w:pPr>
        <w:pStyle w:val="Betarp"/>
        <w:spacing w:before="0"/>
        <w:ind w:right="-1"/>
        <w:rPr>
          <w:rFonts w:ascii="Times New Roman" w:eastAsia="Times New Roman" w:hAnsi="Times New Roman" w:cs="Times New Roman"/>
          <w:sz w:val="24"/>
          <w:szCs w:val="24"/>
        </w:rPr>
      </w:pPr>
    </w:p>
    <w:p w14:paraId="46A492D7" w14:textId="7E3E00DF" w:rsidR="00FA594D" w:rsidRPr="006B18AB" w:rsidRDefault="00FA594D" w:rsidP="00CE1E7E">
      <w:pPr>
        <w:pStyle w:val="Betarp"/>
        <w:spacing w:before="0"/>
        <w:ind w:right="-1"/>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6B18AB">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Pagal privalomojo ugdymo programas rajono mokyklose nesimokantys mokiniai (išvykę iš šalies)</w:t>
      </w:r>
    </w:p>
    <w:p w14:paraId="7369FB18" w14:textId="42447E47" w:rsidR="00022D1B" w:rsidRPr="006B18AB" w:rsidRDefault="00BA31CB" w:rsidP="00CE1E7E">
      <w:pPr>
        <w:widowControl w:val="0"/>
        <w:autoSpaceDE w:val="0"/>
        <w:autoSpaceDN w:val="0"/>
        <w:adjustRightInd w:val="0"/>
        <w:spacing w:after="0" w:line="240" w:lineRule="auto"/>
        <w:ind w:right="-1"/>
        <w:rPr>
          <w:rFonts w:ascii="Times New Roman" w:eastAsiaTheme="minorEastAsia" w:hAnsi="Times New Roman" w:cs="Times New Roman"/>
          <w:b/>
          <w:bCs/>
          <w:sz w:val="24"/>
          <w:szCs w:val="24"/>
          <w:lang w:val="lt-LT" w:eastAsia="lt-LT"/>
        </w:rPr>
      </w:pPr>
      <w:r w:rsidRPr="006B18AB">
        <w:rPr>
          <w:rFonts w:ascii="Times New Roman" w:hAnsi="Times New Roman" w:cs="Times New Roman"/>
          <w:noProof/>
          <w:sz w:val="24"/>
          <w:szCs w:val="24"/>
          <w:lang w:val="lt-LT" w:eastAsia="lt-LT"/>
        </w:rPr>
        <w:drawing>
          <wp:inline distT="0" distB="0" distL="0" distR="0" wp14:anchorId="58AD4222" wp14:editId="540752FC">
            <wp:extent cx="6273800" cy="2105660"/>
            <wp:effectExtent l="0" t="0" r="12700" b="8890"/>
            <wp:docPr id="6" name="Diagrama 6">
              <a:extLst xmlns:a="http://schemas.openxmlformats.org/drawingml/2006/main">
                <a:ext uri="{FF2B5EF4-FFF2-40B4-BE49-F238E27FC236}">
                  <a16:creationId xmlns:a16="http://schemas.microsoft.com/office/drawing/2014/main" id="{3036F789-595A-43F4-9E7A-49119D74B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FB177C" w14:textId="2307D333" w:rsidR="00FF2DD2" w:rsidRPr="00465151" w:rsidRDefault="00E745BB" w:rsidP="00B30FAD">
      <w:pPr>
        <w:widowControl w:val="0"/>
        <w:autoSpaceDE w:val="0"/>
        <w:autoSpaceDN w:val="0"/>
        <w:adjustRightInd w:val="0"/>
        <w:spacing w:after="0" w:line="240" w:lineRule="auto"/>
        <w:ind w:right="-1"/>
        <w:jc w:val="both"/>
        <w:rPr>
          <w:rFonts w:ascii="Times New Roman" w:eastAsiaTheme="minorEastAsia" w:hAnsi="Times New Roman" w:cs="Times New Roman"/>
          <w:sz w:val="20"/>
          <w:szCs w:val="20"/>
          <w:lang w:val="lt-LT" w:eastAsia="lt-LT"/>
        </w:rPr>
      </w:pPr>
      <w:r w:rsidRPr="00465151">
        <w:rPr>
          <w:rFonts w:ascii="Times New Roman" w:eastAsiaTheme="minorEastAsia" w:hAnsi="Times New Roman" w:cs="Times New Roman"/>
          <w:sz w:val="20"/>
          <w:szCs w:val="20"/>
          <w:lang w:val="lt-LT" w:eastAsia="lt-LT"/>
        </w:rPr>
        <w:t>Duomenų šaltinis – NEMIS.</w:t>
      </w:r>
    </w:p>
    <w:p w14:paraId="79CC59A9" w14:textId="77777777" w:rsidR="00E745BB" w:rsidRPr="006B18AB" w:rsidRDefault="00E745BB" w:rsidP="00B30FAD">
      <w:pPr>
        <w:widowControl w:val="0"/>
        <w:autoSpaceDE w:val="0"/>
        <w:autoSpaceDN w:val="0"/>
        <w:adjustRightInd w:val="0"/>
        <w:spacing w:after="0" w:line="240" w:lineRule="auto"/>
        <w:ind w:right="-1"/>
        <w:jc w:val="both"/>
        <w:rPr>
          <w:rFonts w:ascii="Times New Roman" w:eastAsiaTheme="minorEastAsia" w:hAnsi="Times New Roman" w:cs="Times New Roman"/>
          <w:sz w:val="24"/>
          <w:szCs w:val="24"/>
          <w:lang w:val="lt-LT" w:eastAsia="lt-LT"/>
        </w:rPr>
      </w:pPr>
    </w:p>
    <w:p w14:paraId="0968C6DC"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C01F325"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08202768"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6039A2C2"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A1084C8"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05BC508D"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2D4A436"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4CF0A90D"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4D61E00C"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F550EEF"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BA131C5"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110A74FD" w14:textId="77777777" w:rsidR="000A6D5F" w:rsidRDefault="000A6D5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420CB8D3" w14:textId="61FF0FB5" w:rsidR="00320FEF" w:rsidRPr="006B18AB" w:rsidRDefault="00320FEF" w:rsidP="00B30FAD">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6B18AB">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Bendrojo ugdymo mokyklų 1-12 klasių </w:t>
      </w:r>
      <w:r w:rsidR="00A675ED" w:rsidRPr="006B18AB">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(be lavinamųjų) </w:t>
      </w:r>
      <w:r w:rsidRPr="006B18AB">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mokinių ir klasių komplektų skaičiaus kaita:</w:t>
      </w:r>
    </w:p>
    <w:p w14:paraId="7D1B3FB4" w14:textId="77777777" w:rsidR="00320FEF" w:rsidRPr="006B18AB" w:rsidRDefault="00320FEF" w:rsidP="004A4BE4">
      <w:pPr>
        <w:widowControl w:val="0"/>
        <w:autoSpaceDE w:val="0"/>
        <w:autoSpaceDN w:val="0"/>
        <w:adjustRightInd w:val="0"/>
        <w:spacing w:after="0" w:line="240" w:lineRule="auto"/>
        <w:ind w:right="-1"/>
        <w:rPr>
          <w:rFonts w:ascii="Times New Roman" w:eastAsiaTheme="minorEastAsia" w:hAnsi="Times New Roman" w:cs="Times New Roman"/>
          <w:b/>
          <w:bCs/>
          <w:sz w:val="24"/>
          <w:szCs w:val="24"/>
          <w:lang w:val="lt-LT" w:eastAsia="lt-LT"/>
        </w:rPr>
      </w:pPr>
      <w:r w:rsidRPr="006B18AB">
        <w:rPr>
          <w:rFonts w:ascii="Times New Roman" w:hAnsi="Times New Roman" w:cs="Times New Roman"/>
          <w:noProof/>
          <w:sz w:val="24"/>
          <w:szCs w:val="24"/>
          <w:lang w:val="lt-LT"/>
        </w:rPr>
        <w:t xml:space="preserve"> </w:t>
      </w:r>
      <w:r w:rsidRPr="006B18AB">
        <w:rPr>
          <w:rFonts w:ascii="Times New Roman" w:hAnsi="Times New Roman" w:cs="Times New Roman"/>
          <w:noProof/>
          <w:sz w:val="24"/>
          <w:szCs w:val="24"/>
          <w:lang w:val="lt-LT" w:eastAsia="lt-LT"/>
        </w:rPr>
        <w:drawing>
          <wp:inline distT="0" distB="0" distL="0" distR="0" wp14:anchorId="1DE30921" wp14:editId="43819485">
            <wp:extent cx="6178550" cy="2228850"/>
            <wp:effectExtent l="0" t="0" r="12700" b="0"/>
            <wp:docPr id="13" name="Diagrama 13">
              <a:extLst xmlns:a="http://schemas.openxmlformats.org/drawingml/2006/main">
                <a:ext uri="{FF2B5EF4-FFF2-40B4-BE49-F238E27FC236}">
                  <a16:creationId xmlns:a16="http://schemas.microsoft.com/office/drawing/2014/main" id="{D096D2A8-2A51-4676-A41E-301ACEAA4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8A7EF4" w14:textId="54675B65" w:rsidR="006B18AB" w:rsidRPr="00A266BE" w:rsidRDefault="006B18AB" w:rsidP="00B30FAD">
      <w:pPr>
        <w:spacing w:after="0" w:line="240" w:lineRule="auto"/>
        <w:ind w:right="-1"/>
        <w:jc w:val="both"/>
        <w:rPr>
          <w:rFonts w:ascii="Times New Roman" w:eastAsia="Times New Roman" w:hAnsi="Times New Roman" w:cs="Times New Roman"/>
          <w:sz w:val="20"/>
          <w:szCs w:val="20"/>
          <w:lang w:val="lt-LT"/>
        </w:rPr>
      </w:pPr>
      <w:r w:rsidRPr="00A266BE">
        <w:rPr>
          <w:rFonts w:ascii="Times New Roman" w:eastAsia="Times New Roman" w:hAnsi="Times New Roman" w:cs="Times New Roman"/>
          <w:sz w:val="20"/>
          <w:szCs w:val="20"/>
          <w:lang w:val="lt-LT"/>
        </w:rPr>
        <w:t xml:space="preserve">Duomenų šaltinis – </w:t>
      </w:r>
      <w:r w:rsidR="004571DF" w:rsidRPr="00A266BE">
        <w:rPr>
          <w:rFonts w:ascii="Times New Roman" w:eastAsia="Times New Roman" w:hAnsi="Times New Roman" w:cs="Times New Roman"/>
          <w:sz w:val="20"/>
          <w:szCs w:val="20"/>
          <w:lang w:val="lt-LT"/>
        </w:rPr>
        <w:t>Š</w:t>
      </w:r>
      <w:r w:rsidRPr="00A266BE">
        <w:rPr>
          <w:rFonts w:ascii="Times New Roman" w:eastAsia="Times New Roman" w:hAnsi="Times New Roman" w:cs="Times New Roman"/>
          <w:sz w:val="20"/>
          <w:szCs w:val="20"/>
          <w:lang w:val="lt-LT"/>
        </w:rPr>
        <w:t>VIS, Savivaldybės duomenys</w:t>
      </w:r>
    </w:p>
    <w:p w14:paraId="290547EF" w14:textId="77777777" w:rsidR="00AF716E" w:rsidRDefault="00AF716E" w:rsidP="007B12C2">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0CE2F152" w14:textId="7D5E62E8" w:rsidR="00521F34" w:rsidRPr="007B12C2" w:rsidRDefault="00320FEF" w:rsidP="007B12C2">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7B12C2">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Ikimokyklinio ir priešmokyklinio ugdymo vaikų ir grupių skaičiaus kaita</w:t>
      </w:r>
    </w:p>
    <w:p w14:paraId="21C6C506" w14:textId="7F4E6345" w:rsidR="00521F34" w:rsidRPr="006B18AB" w:rsidRDefault="00521F34" w:rsidP="00B30FAD">
      <w:pPr>
        <w:spacing w:after="0" w:line="240" w:lineRule="auto"/>
        <w:ind w:right="-1"/>
        <w:rPr>
          <w:rFonts w:ascii="Times New Roman" w:eastAsia="Times New Roman" w:hAnsi="Times New Roman" w:cs="Times New Roman"/>
          <w:sz w:val="24"/>
          <w:szCs w:val="24"/>
          <w:lang w:val="lt-LT" w:eastAsia="lt-LT"/>
        </w:rPr>
      </w:pPr>
      <w:r w:rsidRPr="006B18AB">
        <w:rPr>
          <w:rFonts w:ascii="Times New Roman" w:hAnsi="Times New Roman" w:cs="Times New Roman"/>
          <w:noProof/>
          <w:sz w:val="24"/>
          <w:szCs w:val="24"/>
          <w:lang w:val="lt-LT" w:eastAsia="lt-LT"/>
        </w:rPr>
        <w:drawing>
          <wp:inline distT="0" distB="0" distL="0" distR="0" wp14:anchorId="7D435C5A" wp14:editId="72204920">
            <wp:extent cx="6286500" cy="2514600"/>
            <wp:effectExtent l="0" t="0" r="0" b="0"/>
            <wp:docPr id="26" name="Diagrama 26">
              <a:extLst xmlns:a="http://schemas.openxmlformats.org/drawingml/2006/main">
                <a:ext uri="{FF2B5EF4-FFF2-40B4-BE49-F238E27FC236}">
                  <a16:creationId xmlns:a16="http://schemas.microsoft.com/office/drawing/2014/main" id="{3FB89C97-E705-4927-A759-55DA3719A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632A8A" w14:textId="7AAAE1DD" w:rsidR="00320FEF" w:rsidRPr="00A266BE" w:rsidRDefault="00320FEF" w:rsidP="00B30FAD">
      <w:pPr>
        <w:spacing w:after="0" w:line="240" w:lineRule="auto"/>
        <w:ind w:right="-1"/>
        <w:rPr>
          <w:rFonts w:ascii="Times New Roman" w:eastAsia="Times New Roman" w:hAnsi="Times New Roman" w:cs="Times New Roman"/>
          <w:sz w:val="20"/>
          <w:szCs w:val="20"/>
          <w:lang w:val="lt-LT" w:eastAsia="lt-LT"/>
        </w:rPr>
      </w:pPr>
      <w:r w:rsidRPr="00A266BE">
        <w:rPr>
          <w:rFonts w:ascii="Times New Roman" w:eastAsia="Times New Roman" w:hAnsi="Times New Roman" w:cs="Times New Roman"/>
          <w:sz w:val="20"/>
          <w:szCs w:val="20"/>
          <w:lang w:val="lt-LT" w:eastAsia="lt-LT"/>
        </w:rPr>
        <w:t>Duomenų šaltinis – ŠVIS (4-mokykla (mokiniai) ataskaita)</w:t>
      </w:r>
    </w:p>
    <w:p w14:paraId="08A7D3EC" w14:textId="77777777" w:rsidR="00165588" w:rsidRPr="006B18AB" w:rsidRDefault="00165588" w:rsidP="00B30FAD">
      <w:pPr>
        <w:spacing w:after="0" w:line="240" w:lineRule="auto"/>
        <w:ind w:right="-1"/>
        <w:rPr>
          <w:rFonts w:ascii="Times New Roman" w:eastAsia="Times New Roman" w:hAnsi="Times New Roman" w:cs="Times New Roman"/>
          <w:sz w:val="24"/>
          <w:szCs w:val="24"/>
          <w:lang w:val="lt-LT" w:eastAsia="lt-LT"/>
        </w:rPr>
      </w:pPr>
    </w:p>
    <w:p w14:paraId="3A9F9BD6" w14:textId="4AFA644C" w:rsidR="00166889" w:rsidRDefault="00166889" w:rsidP="00B30FAD">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FA4324">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Klasių komplekt</w:t>
      </w:r>
      <w:r w:rsidR="00AE49F8" w:rsidRPr="00FA4324">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ų</w:t>
      </w:r>
      <w:r w:rsidR="00FA4324" w:rsidRPr="00FA4324">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skaičiaus </w:t>
      </w:r>
      <w:r w:rsidR="00AE49F8" w:rsidRPr="00FA4324">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kaita (be lavinamųjų, specialiųjų klasių komplektų</w:t>
      </w:r>
      <w:r w:rsidR="002D465A">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p>
    <w:p w14:paraId="788050CA" w14:textId="7B5B761E" w:rsidR="00E038FD" w:rsidRPr="00FA4324" w:rsidRDefault="00165588" w:rsidP="00B30FAD">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Pr>
          <w:noProof/>
          <w:lang w:val="lt-LT" w:eastAsia="lt-LT"/>
        </w:rPr>
        <w:drawing>
          <wp:inline distT="0" distB="0" distL="0" distR="0" wp14:anchorId="7ECF69D6" wp14:editId="48A49BD9">
            <wp:extent cx="6305550" cy="2076450"/>
            <wp:effectExtent l="0" t="0" r="0" b="0"/>
            <wp:docPr id="2" name="Diagrama 2">
              <a:extLst xmlns:a="http://schemas.openxmlformats.org/drawingml/2006/main">
                <a:ext uri="{FF2B5EF4-FFF2-40B4-BE49-F238E27FC236}">
                  <a16:creationId xmlns:a16="http://schemas.microsoft.com/office/drawing/2014/main" id="{B2A3805B-B5DD-409B-84E0-CA56E726B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3B0102" w14:textId="19F94165" w:rsidR="00F94915" w:rsidRPr="00A266BE" w:rsidRDefault="00F67475" w:rsidP="00FA4324">
      <w:pPr>
        <w:spacing w:after="0" w:line="240" w:lineRule="auto"/>
        <w:ind w:right="-1"/>
        <w:rPr>
          <w:rFonts w:ascii="Times New Roman" w:eastAsia="Times New Roman" w:hAnsi="Times New Roman" w:cs="Times New Roman"/>
          <w:sz w:val="20"/>
          <w:szCs w:val="20"/>
          <w:lang w:val="lt-LT" w:eastAsia="lt-LT"/>
        </w:rPr>
      </w:pPr>
      <w:r w:rsidRPr="00A266BE">
        <w:rPr>
          <w:rFonts w:ascii="Times New Roman" w:eastAsia="Times New Roman" w:hAnsi="Times New Roman" w:cs="Times New Roman"/>
          <w:sz w:val="20"/>
          <w:szCs w:val="20"/>
          <w:lang w:val="lt-LT" w:eastAsia="lt-LT"/>
        </w:rPr>
        <w:t xml:space="preserve">Duomenų šaltinis – ŠVIS (1-mokykla ataskaita), </w:t>
      </w:r>
      <w:r w:rsidR="00FA4324" w:rsidRPr="00A266BE">
        <w:rPr>
          <w:rFonts w:ascii="Times New Roman" w:eastAsia="Times New Roman" w:hAnsi="Times New Roman" w:cs="Times New Roman"/>
          <w:sz w:val="20"/>
          <w:szCs w:val="20"/>
          <w:lang w:val="lt-LT" w:eastAsia="lt-LT"/>
        </w:rPr>
        <w:t>S</w:t>
      </w:r>
      <w:r w:rsidRPr="00A266BE">
        <w:rPr>
          <w:rFonts w:ascii="Times New Roman" w:eastAsia="Times New Roman" w:hAnsi="Times New Roman" w:cs="Times New Roman"/>
          <w:sz w:val="20"/>
          <w:szCs w:val="20"/>
          <w:lang w:val="lt-LT" w:eastAsia="lt-LT"/>
        </w:rPr>
        <w:t>avivaldybės tarybos sprendima</w:t>
      </w:r>
      <w:r w:rsidR="00FA4324" w:rsidRPr="00A266BE">
        <w:rPr>
          <w:rFonts w:ascii="Times New Roman" w:eastAsia="Times New Roman" w:hAnsi="Times New Roman" w:cs="Times New Roman"/>
          <w:sz w:val="20"/>
          <w:szCs w:val="20"/>
          <w:lang w:val="lt-LT" w:eastAsia="lt-LT"/>
        </w:rPr>
        <w:t>i</w:t>
      </w:r>
    </w:p>
    <w:p w14:paraId="0A5E5DE1" w14:textId="77777777" w:rsidR="00FA4324" w:rsidRPr="006B18AB" w:rsidRDefault="00FA4324" w:rsidP="00FA4324">
      <w:pPr>
        <w:spacing w:after="0" w:line="240" w:lineRule="auto"/>
        <w:ind w:right="-1"/>
        <w:jc w:val="center"/>
        <w:rPr>
          <w:rFonts w:ascii="Times New Roman" w:eastAsia="Times New Roman" w:hAnsi="Times New Roman" w:cs="Times New Roman"/>
          <w:sz w:val="24"/>
          <w:szCs w:val="24"/>
          <w:lang w:val="lt-LT" w:eastAsia="lt-LT"/>
        </w:rPr>
      </w:pPr>
    </w:p>
    <w:p w14:paraId="583F8658" w14:textId="0B2BE407" w:rsidR="0002665B" w:rsidRDefault="00F94915" w:rsidP="00B30FAD">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405E68">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Ikimokyklini</w:t>
      </w:r>
      <w:r w:rsidR="00405E68" w:rsidRPr="00405E68">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o amžiaus (1-5 metų) vaikai </w:t>
      </w:r>
    </w:p>
    <w:p w14:paraId="122FF236" w14:textId="546D3CDD" w:rsidR="00F94915" w:rsidRPr="003320DA" w:rsidRDefault="003320DA" w:rsidP="003320DA">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3320DA">
        <w:rPr>
          <w:b/>
          <w:bCs/>
          <w:noProof/>
          <w:sz w:val="22"/>
          <w:szCs w:val="22"/>
        </w:rPr>
        <w:drawing>
          <wp:inline distT="0" distB="0" distL="0" distR="0" wp14:anchorId="7A64F575" wp14:editId="10ED5393">
            <wp:extent cx="6238875" cy="2095500"/>
            <wp:effectExtent l="0" t="0" r="9525" b="0"/>
            <wp:docPr id="14" name="Diagrama 14">
              <a:extLst xmlns:a="http://schemas.openxmlformats.org/drawingml/2006/main">
                <a:ext uri="{FF2B5EF4-FFF2-40B4-BE49-F238E27FC236}">
                  <a16:creationId xmlns:a16="http://schemas.microsoft.com/office/drawing/2014/main" id="{A9D1A7F1-B61E-469E-93F8-642F0473B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79A91E" w14:textId="0D88CE84" w:rsidR="00997776" w:rsidRPr="00A266BE" w:rsidRDefault="00997776" w:rsidP="00997776">
      <w:pPr>
        <w:spacing w:after="0" w:line="240" w:lineRule="auto"/>
        <w:jc w:val="both"/>
        <w:rPr>
          <w:rFonts w:ascii="Times New Roman" w:eastAsia="Times New Roman" w:hAnsi="Times New Roman" w:cs="Times New Roman"/>
          <w:sz w:val="20"/>
          <w:szCs w:val="20"/>
          <w:lang w:val="lt-LT" w:eastAsia="lt-LT"/>
        </w:rPr>
      </w:pPr>
      <w:r w:rsidRPr="00A266BE">
        <w:rPr>
          <w:rFonts w:ascii="Times New Roman" w:eastAsia="Times New Roman" w:hAnsi="Times New Roman" w:cs="Times New Roman"/>
          <w:sz w:val="20"/>
          <w:szCs w:val="20"/>
          <w:lang w:val="lt-LT" w:eastAsia="lt-LT"/>
        </w:rPr>
        <w:t>Duomenų šaltinis – ŠVIS (ŠV-03 ataskaita) ir Lietuvos statistikos departamento Rodiklių duomenų bazė</w:t>
      </w:r>
    </w:p>
    <w:p w14:paraId="7F91ACFE" w14:textId="77777777" w:rsidR="002801D6" w:rsidRDefault="002801D6" w:rsidP="002801D6">
      <w:pPr>
        <w:pStyle w:val="Betarp"/>
        <w:spacing w:before="0"/>
        <w:ind w:right="-1"/>
        <w:rPr>
          <w:rFonts w:ascii="Times New Roman" w:eastAsia="Times New Roman" w:hAnsi="Times New Roman" w:cs="Times New Roman"/>
          <w:b/>
          <w:bCs/>
          <w:sz w:val="24"/>
          <w:szCs w:val="24"/>
          <w:highlight w:val="green"/>
        </w:rPr>
      </w:pPr>
    </w:p>
    <w:p w14:paraId="4F12B7CE" w14:textId="103E5C2A" w:rsidR="002801D6" w:rsidRPr="0017317B" w:rsidRDefault="002801D6" w:rsidP="002801D6">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17317B">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Specialiųjų ugdymo(si) poreikių turinčių mokinių dalis (proc.)</w:t>
      </w:r>
    </w:p>
    <w:p w14:paraId="19A6156F" w14:textId="0E92E21E" w:rsidR="00F94915" w:rsidRDefault="002801D6" w:rsidP="00B30FAD">
      <w:pPr>
        <w:spacing w:after="0" w:line="240" w:lineRule="auto"/>
        <w:ind w:right="-1"/>
        <w:jc w:val="both"/>
        <w:rPr>
          <w:rFonts w:ascii="Times New Roman" w:eastAsia="Times New Roman" w:hAnsi="Times New Roman" w:cs="Times New Roman"/>
          <w:b/>
          <w:bCs/>
          <w:sz w:val="24"/>
          <w:szCs w:val="24"/>
          <w:lang w:val="lt-LT" w:eastAsia="lt-LT"/>
        </w:rPr>
      </w:pPr>
      <w:r w:rsidRPr="006B18AB">
        <w:rPr>
          <w:rFonts w:ascii="Times New Roman" w:eastAsia="Times New Roman" w:hAnsi="Times New Roman" w:cs="Times New Roman"/>
          <w:b/>
          <w:bCs/>
          <w:noProof/>
          <w:sz w:val="24"/>
          <w:szCs w:val="24"/>
          <w:lang w:val="lt-LT" w:eastAsia="lt-LT"/>
        </w:rPr>
        <w:drawing>
          <wp:inline distT="0" distB="0" distL="0" distR="0" wp14:anchorId="33F949C1" wp14:editId="035CC677">
            <wp:extent cx="6172200" cy="2047875"/>
            <wp:effectExtent l="0" t="0" r="0" b="9525"/>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63EB26" w14:textId="1FAB6685" w:rsidR="002801D6" w:rsidRPr="00A266BE" w:rsidRDefault="002801D6" w:rsidP="00A266BE">
      <w:pPr>
        <w:spacing w:after="0" w:line="240" w:lineRule="auto"/>
        <w:ind w:right="-1"/>
        <w:rPr>
          <w:rFonts w:ascii="Times New Roman" w:eastAsia="Times New Roman" w:hAnsi="Times New Roman" w:cs="Times New Roman"/>
          <w:sz w:val="20"/>
          <w:szCs w:val="20"/>
          <w:lang w:val="lt-LT" w:eastAsia="lt-LT"/>
        </w:rPr>
      </w:pPr>
      <w:r w:rsidRPr="00A266BE">
        <w:rPr>
          <w:rFonts w:ascii="Times New Roman" w:eastAsia="Times New Roman" w:hAnsi="Times New Roman" w:cs="Times New Roman"/>
          <w:sz w:val="20"/>
          <w:szCs w:val="20"/>
          <w:lang w:val="lt-LT" w:eastAsia="lt-LT"/>
        </w:rPr>
        <w:t>Duomenų šaltinis – ŠVIS (1-mokykla ataskaita)</w:t>
      </w:r>
    </w:p>
    <w:p w14:paraId="29930C1A" w14:textId="1E39B1B6" w:rsidR="007B7473" w:rsidRPr="00F8001E" w:rsidRDefault="00896ACB" w:rsidP="00F8001E">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Išvados</w:t>
      </w:r>
      <w:r w:rsidR="0035562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p>
    <w:p w14:paraId="738D160D" w14:textId="77777777" w:rsidR="007B7473" w:rsidRPr="008626AA" w:rsidRDefault="007B7473" w:rsidP="00300106">
      <w:pPr>
        <w:pStyle w:val="Sraopastraipa"/>
        <w:numPr>
          <w:ilvl w:val="0"/>
          <w:numId w:val="29"/>
        </w:numPr>
        <w:tabs>
          <w:tab w:val="left" w:pos="426"/>
        </w:tabs>
        <w:spacing w:after="0" w:line="240" w:lineRule="auto"/>
        <w:ind w:left="0" w:right="-1" w:firstLine="0"/>
        <w:jc w:val="both"/>
        <w:rPr>
          <w:rFonts w:ascii="Times New Roman" w:eastAsia="Times New Roman" w:hAnsi="Times New Roman" w:cs="Times New Roman"/>
          <w:sz w:val="24"/>
          <w:szCs w:val="24"/>
        </w:rPr>
      </w:pPr>
      <w:r w:rsidRPr="008626AA">
        <w:rPr>
          <w:rFonts w:ascii="Times New Roman" w:eastAsia="Times New Roman" w:hAnsi="Times New Roman" w:cs="Times New Roman"/>
          <w:sz w:val="24"/>
          <w:szCs w:val="24"/>
        </w:rPr>
        <w:t xml:space="preserve">2021 m. pabaigoje Zarasų rajone veikė 9 rajono Savivaldybės pavaldumo švietimo įstaigos: 3 gimnazijos, 1 pagrindinė mokykla, 1 progimnazija, 1 pradinė mokykla, 2 neformaliojo švietimo įstaigos (meno mokykla ir sporto centras), 1 švietimo pagalbos įstaiga. Zarasuose taip pat veikia  Švietimo, mokslo ir sporto ministerijos pavaldumo įstaiga – Zarasų profesinė mokykla. </w:t>
      </w:r>
    </w:p>
    <w:p w14:paraId="45B4CD27" w14:textId="77777777" w:rsidR="007034E0" w:rsidRPr="008626AA" w:rsidRDefault="00195836" w:rsidP="00300106">
      <w:pPr>
        <w:pStyle w:val="Sraopastraipa"/>
        <w:numPr>
          <w:ilvl w:val="0"/>
          <w:numId w:val="38"/>
        </w:numPr>
        <w:shd w:val="clear" w:color="auto" w:fill="FFFFFF"/>
        <w:tabs>
          <w:tab w:val="left" w:pos="426"/>
        </w:tabs>
        <w:spacing w:after="0" w:line="240" w:lineRule="auto"/>
        <w:ind w:left="0" w:right="-1" w:firstLine="0"/>
        <w:jc w:val="both"/>
        <w:rPr>
          <w:rFonts w:ascii="Times New Roman" w:hAnsi="Times New Roman" w:cs="Times New Roman"/>
          <w:sz w:val="24"/>
          <w:szCs w:val="24"/>
        </w:rPr>
      </w:pPr>
      <w:r w:rsidRPr="008626AA">
        <w:rPr>
          <w:rFonts w:ascii="Times New Roman" w:hAnsi="Times New Roman" w:cs="Times New Roman"/>
          <w:sz w:val="24"/>
          <w:szCs w:val="24"/>
        </w:rPr>
        <w:t>2021 m. rugsėjo 1 d. į rajono bendrojo ugdymo mokyklų 1-12 klases susirinko 1207 mokiniai, 48 mokiniais (apie 3,8 proc.) mažiau negu pernai.</w:t>
      </w:r>
    </w:p>
    <w:p w14:paraId="0C4B7621" w14:textId="77777777" w:rsidR="00D0526B" w:rsidRPr="00D0526B" w:rsidRDefault="00195836" w:rsidP="00300106">
      <w:pPr>
        <w:pStyle w:val="Betarp"/>
        <w:numPr>
          <w:ilvl w:val="0"/>
          <w:numId w:val="35"/>
        </w:numPr>
        <w:tabs>
          <w:tab w:val="left" w:pos="426"/>
        </w:tabs>
        <w:spacing w:before="0"/>
        <w:ind w:left="0" w:right="-1" w:firstLine="0"/>
        <w:jc w:val="both"/>
        <w:rPr>
          <w:rFonts w:ascii="Times New Roman" w:eastAsia="Times New Roman" w:hAnsi="Times New Roman" w:cs="Times New Roman"/>
          <w:color w:val="FF0000"/>
          <w:sz w:val="24"/>
          <w:szCs w:val="24"/>
        </w:rPr>
      </w:pPr>
      <w:r w:rsidRPr="00355620">
        <w:rPr>
          <w:rFonts w:ascii="Times New Roman" w:eastAsia="Times New Roman" w:hAnsi="Times New Roman" w:cs="Times New Roman"/>
          <w:sz w:val="24"/>
          <w:szCs w:val="24"/>
        </w:rPr>
        <w:t xml:space="preserve">Didelių ir labai didelių specialiųjų ugdymo(si) poreikių turintys mokiniai </w:t>
      </w:r>
      <w:r w:rsidR="008D00B3" w:rsidRPr="00355620">
        <w:rPr>
          <w:rFonts w:ascii="Times New Roman" w:eastAsia="Times New Roman" w:hAnsi="Times New Roman" w:cs="Times New Roman"/>
          <w:sz w:val="24"/>
          <w:szCs w:val="24"/>
        </w:rPr>
        <w:t>ugdomi specialios</w:t>
      </w:r>
      <w:r w:rsidR="00D062C7" w:rsidRPr="00355620">
        <w:rPr>
          <w:rFonts w:ascii="Times New Roman" w:eastAsia="Times New Roman" w:hAnsi="Times New Roman" w:cs="Times New Roman"/>
          <w:sz w:val="24"/>
          <w:szCs w:val="24"/>
        </w:rPr>
        <w:t>ios</w:t>
      </w:r>
      <w:r w:rsidR="008D00B3" w:rsidRPr="00355620">
        <w:rPr>
          <w:rFonts w:ascii="Times New Roman" w:eastAsia="Times New Roman" w:hAnsi="Times New Roman" w:cs="Times New Roman"/>
          <w:sz w:val="24"/>
          <w:szCs w:val="24"/>
        </w:rPr>
        <w:t>e ir lavinamosiose klasėse</w:t>
      </w:r>
      <w:r w:rsidRPr="00355620">
        <w:rPr>
          <w:rFonts w:ascii="Times New Roman" w:eastAsia="Times New Roman" w:hAnsi="Times New Roman" w:cs="Times New Roman"/>
          <w:sz w:val="24"/>
          <w:szCs w:val="24"/>
        </w:rPr>
        <w:t xml:space="preserve"> </w:t>
      </w:r>
      <w:r w:rsidR="00FB008E" w:rsidRPr="00355620">
        <w:rPr>
          <w:rFonts w:ascii="Times New Roman" w:eastAsia="Times New Roman" w:hAnsi="Times New Roman" w:cs="Times New Roman"/>
          <w:sz w:val="24"/>
          <w:szCs w:val="24"/>
        </w:rPr>
        <w:t>Dusetų K. Būgos gimnazijos Dusetų ugdymo skyriuje „Sartukas“ ir Zarasų „Lakštingalos“ mokyklos Magučių ugdymo skyriuje</w:t>
      </w:r>
      <w:r w:rsidR="008D00B3" w:rsidRPr="00355620">
        <w:rPr>
          <w:rFonts w:ascii="Times New Roman" w:eastAsia="Times New Roman" w:hAnsi="Times New Roman" w:cs="Times New Roman"/>
          <w:sz w:val="24"/>
          <w:szCs w:val="24"/>
        </w:rPr>
        <w:t>. 2021 m. ugdytinių skaičius sumažėjo</w:t>
      </w:r>
      <w:r w:rsidR="00D0526B">
        <w:rPr>
          <w:rFonts w:ascii="Times New Roman" w:eastAsia="Times New Roman" w:hAnsi="Times New Roman" w:cs="Times New Roman"/>
          <w:sz w:val="24"/>
          <w:szCs w:val="24"/>
        </w:rPr>
        <w:t xml:space="preserve"> 26,7 %. </w:t>
      </w:r>
    </w:p>
    <w:p w14:paraId="359DC052" w14:textId="77777777" w:rsidR="006C7CA2" w:rsidRDefault="00FB008E" w:rsidP="00300106">
      <w:pPr>
        <w:pStyle w:val="Betarp"/>
        <w:numPr>
          <w:ilvl w:val="0"/>
          <w:numId w:val="38"/>
        </w:numPr>
        <w:tabs>
          <w:tab w:val="left" w:pos="426"/>
        </w:tabs>
        <w:spacing w:before="0"/>
        <w:ind w:left="0" w:right="-1" w:firstLine="0"/>
        <w:jc w:val="both"/>
        <w:rPr>
          <w:rFonts w:ascii="Times New Roman" w:eastAsia="Times New Roman" w:hAnsi="Times New Roman" w:cs="Times New Roman"/>
          <w:sz w:val="24"/>
          <w:szCs w:val="24"/>
        </w:rPr>
      </w:pPr>
      <w:r w:rsidRPr="00355620">
        <w:rPr>
          <w:rFonts w:ascii="Times New Roman" w:eastAsia="Times New Roman" w:hAnsi="Times New Roman" w:cs="Times New Roman"/>
          <w:sz w:val="24"/>
          <w:szCs w:val="24"/>
        </w:rPr>
        <w:t xml:space="preserve">Specialiųjų ugdymo(si) poreikių turinčių mokinių skaičius bendrojo ugdymo mokyklose 2021 m. padidėjo </w:t>
      </w:r>
      <w:r w:rsidR="00D0526B">
        <w:rPr>
          <w:rFonts w:ascii="Times New Roman" w:eastAsia="Times New Roman" w:hAnsi="Times New Roman" w:cs="Times New Roman"/>
          <w:sz w:val="24"/>
          <w:szCs w:val="24"/>
        </w:rPr>
        <w:t>9</w:t>
      </w:r>
      <w:r w:rsidRPr="00355620">
        <w:rPr>
          <w:rFonts w:ascii="Times New Roman" w:eastAsia="Times New Roman" w:hAnsi="Times New Roman" w:cs="Times New Roman"/>
          <w:sz w:val="24"/>
          <w:szCs w:val="24"/>
        </w:rPr>
        <w:t>,1 %.</w:t>
      </w:r>
      <w:r w:rsidR="006C7CA2" w:rsidRPr="006C7CA2">
        <w:rPr>
          <w:rFonts w:ascii="Times New Roman" w:eastAsia="Times New Roman" w:hAnsi="Times New Roman" w:cs="Times New Roman"/>
          <w:sz w:val="24"/>
          <w:szCs w:val="24"/>
        </w:rPr>
        <w:t xml:space="preserve"> </w:t>
      </w:r>
    </w:p>
    <w:p w14:paraId="6A271AFD" w14:textId="2810B9A6" w:rsidR="006C7CA2" w:rsidRPr="006C7CA2" w:rsidRDefault="006C7CA2" w:rsidP="00300106">
      <w:pPr>
        <w:pStyle w:val="Betarp"/>
        <w:numPr>
          <w:ilvl w:val="0"/>
          <w:numId w:val="38"/>
        </w:numPr>
        <w:tabs>
          <w:tab w:val="left" w:pos="426"/>
        </w:tabs>
        <w:spacing w:before="0"/>
        <w:ind w:left="0" w:right="-1" w:firstLine="0"/>
        <w:jc w:val="both"/>
        <w:rPr>
          <w:rFonts w:ascii="Times New Roman" w:eastAsia="Times New Roman" w:hAnsi="Times New Roman" w:cs="Times New Roman"/>
          <w:sz w:val="24"/>
          <w:szCs w:val="24"/>
        </w:rPr>
      </w:pPr>
      <w:r w:rsidRPr="00FB008E">
        <w:rPr>
          <w:rFonts w:ascii="Times New Roman" w:eastAsia="Times New Roman" w:hAnsi="Times New Roman" w:cs="Times New Roman"/>
          <w:sz w:val="24"/>
          <w:szCs w:val="24"/>
        </w:rPr>
        <w:t>Rajono bendrojo ugdymo mokyklose yra 559 laisvos mokymosi vietos.</w:t>
      </w:r>
    </w:p>
    <w:p w14:paraId="7B55DF16" w14:textId="0E6D847B" w:rsidR="00FB008E" w:rsidRPr="00355620" w:rsidRDefault="006C7CA2" w:rsidP="00300106">
      <w:pPr>
        <w:pStyle w:val="Betarp"/>
        <w:tabs>
          <w:tab w:val="left" w:pos="426"/>
        </w:tabs>
        <w:spacing w:before="0"/>
        <w:ind w:right="-1"/>
        <w:jc w:val="both"/>
        <w:rPr>
          <w:rFonts w:ascii="Times New Roman" w:eastAsia="Times New Roman" w:hAnsi="Times New Roman" w:cs="Times New Roman"/>
          <w:color w:val="FF0000"/>
          <w:sz w:val="24"/>
          <w:szCs w:val="24"/>
        </w:rPr>
      </w:pPr>
      <w:r w:rsidRPr="00FB008E">
        <w:rPr>
          <w:rFonts w:ascii="Times New Roman" w:eastAsia="Times New Roman" w:hAnsi="Times New Roman" w:cs="Times New Roman"/>
          <w:b/>
          <w:bCs/>
          <w:i/>
          <w:iCs/>
          <w:sz w:val="24"/>
          <w:szCs w:val="24"/>
        </w:rPr>
        <w:t>Pažanga padaryta</w:t>
      </w:r>
      <w:r>
        <w:rPr>
          <w:rFonts w:ascii="Times New Roman" w:eastAsia="Times New Roman" w:hAnsi="Times New Roman" w:cs="Times New Roman"/>
          <w:b/>
          <w:bCs/>
          <w:i/>
          <w:iCs/>
          <w:sz w:val="24"/>
          <w:szCs w:val="24"/>
        </w:rPr>
        <w:t>:</w:t>
      </w:r>
    </w:p>
    <w:p w14:paraId="4F822A72" w14:textId="0DCBE9CB" w:rsidR="00F8001E" w:rsidRPr="009B6C03" w:rsidRDefault="00BD24A0" w:rsidP="00300106">
      <w:pPr>
        <w:pStyle w:val="Betarp"/>
        <w:numPr>
          <w:ilvl w:val="0"/>
          <w:numId w:val="38"/>
        </w:numPr>
        <w:tabs>
          <w:tab w:val="left" w:pos="426"/>
        </w:tabs>
        <w:spacing w:before="0"/>
        <w:ind w:left="0" w:right="-1" w:firstLine="0"/>
        <w:jc w:val="both"/>
        <w:rPr>
          <w:rFonts w:ascii="Times New Roman" w:eastAsia="Times New Roman" w:hAnsi="Times New Roman" w:cs="Times New Roman"/>
          <w:sz w:val="24"/>
          <w:szCs w:val="24"/>
        </w:rPr>
      </w:pPr>
      <w:r w:rsidRPr="00C42F12">
        <w:rPr>
          <w:rFonts w:ascii="Times New Roman" w:eastAsia="Times New Roman" w:hAnsi="Times New Roman" w:cs="Times New Roman"/>
          <w:sz w:val="24"/>
          <w:szCs w:val="24"/>
        </w:rPr>
        <w:t xml:space="preserve">2021 m. </w:t>
      </w:r>
      <w:r w:rsidR="00A54AC8" w:rsidRPr="00C42F12">
        <w:rPr>
          <w:rFonts w:ascii="Times New Roman" w:eastAsia="Times New Roman" w:hAnsi="Times New Roman" w:cs="Times New Roman"/>
          <w:sz w:val="24"/>
          <w:szCs w:val="24"/>
        </w:rPr>
        <w:t>Mokinių skaičiaus vidurkis klasės komplekte pagal ugdymo programas:</w:t>
      </w:r>
      <w:r w:rsidR="004E7D8C" w:rsidRPr="00C42F12">
        <w:rPr>
          <w:rFonts w:ascii="Times New Roman" w:eastAsia="Times New Roman" w:hAnsi="Times New Roman" w:cs="Times New Roman"/>
          <w:sz w:val="24"/>
          <w:szCs w:val="24"/>
        </w:rPr>
        <w:t xml:space="preserve"> pradinio ugdymo</w:t>
      </w:r>
      <w:r w:rsidR="00F8001E" w:rsidRPr="00C42F12">
        <w:rPr>
          <w:rFonts w:ascii="Times New Roman" w:eastAsia="Times New Roman" w:hAnsi="Times New Roman" w:cs="Times New Roman"/>
          <w:sz w:val="24"/>
          <w:szCs w:val="24"/>
        </w:rPr>
        <w:t xml:space="preserve"> </w:t>
      </w:r>
      <w:r w:rsidR="00A54AC8" w:rsidRPr="00C42F12">
        <w:rPr>
          <w:rFonts w:ascii="Times New Roman" w:eastAsia="Times New Roman" w:hAnsi="Times New Roman" w:cs="Times New Roman"/>
          <w:sz w:val="24"/>
          <w:szCs w:val="24"/>
        </w:rPr>
        <w:t>– 17,5</w:t>
      </w:r>
      <w:r w:rsidR="00A0072F" w:rsidRPr="00C42F12">
        <w:rPr>
          <w:rFonts w:ascii="Times New Roman" w:eastAsia="Times New Roman" w:hAnsi="Times New Roman" w:cs="Times New Roman"/>
          <w:sz w:val="24"/>
          <w:szCs w:val="24"/>
        </w:rPr>
        <w:t xml:space="preserve"> mokinio</w:t>
      </w:r>
      <w:r w:rsidR="00A54AC8" w:rsidRPr="00C42F12">
        <w:rPr>
          <w:rFonts w:ascii="Times New Roman" w:eastAsia="Times New Roman" w:hAnsi="Times New Roman" w:cs="Times New Roman"/>
          <w:sz w:val="24"/>
          <w:szCs w:val="24"/>
        </w:rPr>
        <w:t>, pagrindinio ugdymo – 20,2, vidurinio ugdymo – 19,7.</w:t>
      </w:r>
      <w:r w:rsidRPr="00C42F12">
        <w:rPr>
          <w:rFonts w:ascii="Times New Roman" w:eastAsia="Times New Roman" w:hAnsi="Times New Roman" w:cs="Times New Roman"/>
          <w:sz w:val="24"/>
          <w:szCs w:val="24"/>
        </w:rPr>
        <w:t xml:space="preserve"> </w:t>
      </w:r>
      <w:r w:rsidRPr="009B6C03">
        <w:rPr>
          <w:rFonts w:ascii="Times New Roman" w:eastAsia="Times New Roman" w:hAnsi="Times New Roman" w:cs="Times New Roman"/>
          <w:sz w:val="24"/>
          <w:szCs w:val="24"/>
        </w:rPr>
        <w:t xml:space="preserve">Vidutinis </w:t>
      </w:r>
      <w:r w:rsidR="004E7D8C" w:rsidRPr="009B6C03">
        <w:rPr>
          <w:rFonts w:ascii="Times New Roman" w:eastAsia="Times New Roman" w:hAnsi="Times New Roman" w:cs="Times New Roman"/>
          <w:sz w:val="24"/>
          <w:szCs w:val="24"/>
        </w:rPr>
        <w:t>mokinių skaičius klasės komplekte – 19,11</w:t>
      </w:r>
      <w:r w:rsidR="00D54D34" w:rsidRPr="009B6C03">
        <w:rPr>
          <w:rFonts w:ascii="Times New Roman" w:eastAsia="Times New Roman" w:hAnsi="Times New Roman" w:cs="Times New Roman"/>
          <w:sz w:val="24"/>
          <w:szCs w:val="24"/>
        </w:rPr>
        <w:t xml:space="preserve"> </w:t>
      </w:r>
      <w:r w:rsidR="009B6C03" w:rsidRPr="009B6C03">
        <w:rPr>
          <w:rFonts w:ascii="Times New Roman" w:eastAsia="Times New Roman" w:hAnsi="Times New Roman" w:cs="Times New Roman"/>
          <w:sz w:val="24"/>
          <w:szCs w:val="24"/>
        </w:rPr>
        <w:t>(</w:t>
      </w:r>
      <w:r w:rsidR="00D54D34" w:rsidRPr="009B6C03">
        <w:rPr>
          <w:rFonts w:ascii="Times New Roman" w:eastAsia="Times New Roman" w:hAnsi="Times New Roman" w:cs="Times New Roman"/>
          <w:sz w:val="24"/>
          <w:szCs w:val="24"/>
        </w:rPr>
        <w:t>2020 m</w:t>
      </w:r>
      <w:r w:rsidR="009B6C03" w:rsidRPr="009B6C03">
        <w:rPr>
          <w:rFonts w:ascii="Times New Roman" w:eastAsia="Times New Roman" w:hAnsi="Times New Roman" w:cs="Times New Roman"/>
          <w:sz w:val="24"/>
          <w:szCs w:val="24"/>
        </w:rPr>
        <w:t>.</w:t>
      </w:r>
      <w:r w:rsidR="00D54D34" w:rsidRPr="009B6C03">
        <w:rPr>
          <w:rFonts w:ascii="Times New Roman" w:eastAsia="Times New Roman" w:hAnsi="Times New Roman" w:cs="Times New Roman"/>
          <w:sz w:val="24"/>
          <w:szCs w:val="24"/>
        </w:rPr>
        <w:t xml:space="preserve"> buvo 19,14, 2019 m. – 17,35). </w:t>
      </w:r>
      <w:r w:rsidR="009B6C03">
        <w:rPr>
          <w:rFonts w:ascii="Times New Roman" w:eastAsia="Times New Roman" w:hAnsi="Times New Roman" w:cs="Times New Roman"/>
          <w:sz w:val="24"/>
          <w:szCs w:val="24"/>
        </w:rPr>
        <w:t>Stebimas teigiamas pokytis lyginant 2 metus.</w:t>
      </w:r>
    </w:p>
    <w:p w14:paraId="5AFC656F" w14:textId="43DE856B" w:rsidR="009B6C03" w:rsidRDefault="00A0072F" w:rsidP="00300106">
      <w:pPr>
        <w:pStyle w:val="Betarp"/>
        <w:numPr>
          <w:ilvl w:val="0"/>
          <w:numId w:val="35"/>
        </w:numPr>
        <w:tabs>
          <w:tab w:val="left" w:pos="426"/>
        </w:tabs>
        <w:spacing w:before="0"/>
        <w:ind w:left="0" w:right="-1" w:firstLine="0"/>
        <w:jc w:val="both"/>
        <w:rPr>
          <w:rFonts w:ascii="Times New Roman" w:eastAsia="Times New Roman" w:hAnsi="Times New Roman" w:cs="Times New Roman"/>
          <w:sz w:val="24"/>
          <w:szCs w:val="24"/>
        </w:rPr>
      </w:pPr>
      <w:r w:rsidRPr="00FB008E">
        <w:rPr>
          <w:rFonts w:ascii="Times New Roman" w:eastAsia="Times New Roman" w:hAnsi="Times New Roman" w:cs="Times New Roman"/>
          <w:sz w:val="24"/>
          <w:szCs w:val="24"/>
        </w:rPr>
        <w:t xml:space="preserve">Įgyvendinant </w:t>
      </w:r>
      <w:r w:rsidR="0018579E" w:rsidRPr="00FB008E">
        <w:rPr>
          <w:rFonts w:ascii="Times New Roman" w:eastAsia="Times New Roman" w:hAnsi="Times New Roman" w:cs="Times New Roman"/>
          <w:sz w:val="24"/>
          <w:szCs w:val="24"/>
        </w:rPr>
        <w:t>rajono b</w:t>
      </w:r>
      <w:r w:rsidRPr="00FB008E">
        <w:rPr>
          <w:rFonts w:ascii="Times New Roman" w:eastAsia="Times New Roman" w:hAnsi="Times New Roman" w:cs="Times New Roman"/>
          <w:sz w:val="24"/>
          <w:szCs w:val="24"/>
        </w:rPr>
        <w:t>endrojo ugdymo mokyklų tinklo p</w:t>
      </w:r>
      <w:r w:rsidR="0018579E" w:rsidRPr="00FB008E">
        <w:rPr>
          <w:rFonts w:ascii="Times New Roman" w:eastAsia="Times New Roman" w:hAnsi="Times New Roman" w:cs="Times New Roman"/>
          <w:sz w:val="24"/>
          <w:szCs w:val="24"/>
        </w:rPr>
        <w:t>ertvarko</w:t>
      </w:r>
      <w:r w:rsidR="00DC5B0F" w:rsidRPr="00FB008E">
        <w:rPr>
          <w:rFonts w:ascii="Times New Roman" w:eastAsia="Times New Roman" w:hAnsi="Times New Roman" w:cs="Times New Roman"/>
          <w:sz w:val="24"/>
          <w:szCs w:val="24"/>
        </w:rPr>
        <w:t>s</w:t>
      </w:r>
      <w:r w:rsidR="0018579E" w:rsidRPr="00FB008E">
        <w:rPr>
          <w:rFonts w:ascii="Times New Roman" w:eastAsia="Times New Roman" w:hAnsi="Times New Roman" w:cs="Times New Roman"/>
          <w:sz w:val="24"/>
          <w:szCs w:val="24"/>
        </w:rPr>
        <w:t xml:space="preserve"> plano nuostatas</w:t>
      </w:r>
      <w:r w:rsidR="00387B8A" w:rsidRPr="00FB008E">
        <w:rPr>
          <w:rFonts w:ascii="Times New Roman" w:eastAsia="Times New Roman" w:hAnsi="Times New Roman" w:cs="Times New Roman"/>
          <w:sz w:val="24"/>
          <w:szCs w:val="24"/>
        </w:rPr>
        <w:t>,</w:t>
      </w:r>
      <w:r w:rsidR="00B91242" w:rsidRPr="00FB008E">
        <w:rPr>
          <w:rFonts w:ascii="Times New Roman" w:eastAsia="Times New Roman" w:hAnsi="Times New Roman" w:cs="Times New Roman"/>
          <w:sz w:val="24"/>
          <w:szCs w:val="24"/>
        </w:rPr>
        <w:t xml:space="preserve"> mažinamas klasių, kuriose yra mažiau kaip 8 mokiniai, (viduriniame ugdyme - mažiau kaip 12) skaičius</w:t>
      </w:r>
      <w:r w:rsidR="0018579E" w:rsidRPr="00FB008E">
        <w:rPr>
          <w:rFonts w:ascii="Times New Roman" w:eastAsia="Times New Roman" w:hAnsi="Times New Roman" w:cs="Times New Roman"/>
          <w:sz w:val="24"/>
          <w:szCs w:val="24"/>
        </w:rPr>
        <w:t xml:space="preserve">: </w:t>
      </w:r>
      <w:r w:rsidR="00DC5B0F" w:rsidRPr="00FB008E">
        <w:rPr>
          <w:rFonts w:ascii="Times New Roman" w:eastAsia="Times New Roman" w:hAnsi="Times New Roman" w:cs="Times New Roman"/>
          <w:sz w:val="24"/>
          <w:szCs w:val="24"/>
        </w:rPr>
        <w:t>nuo 2020</w:t>
      </w:r>
      <w:r w:rsidR="00300106">
        <w:rPr>
          <w:rFonts w:ascii="Times New Roman" w:eastAsia="Times New Roman" w:hAnsi="Times New Roman" w:cs="Times New Roman"/>
          <w:sz w:val="24"/>
          <w:szCs w:val="24"/>
        </w:rPr>
        <w:t> </w:t>
      </w:r>
      <w:r w:rsidR="00DC5B0F" w:rsidRPr="00FB008E">
        <w:rPr>
          <w:rFonts w:ascii="Times New Roman" w:eastAsia="Times New Roman" w:hAnsi="Times New Roman" w:cs="Times New Roman"/>
          <w:sz w:val="24"/>
          <w:szCs w:val="24"/>
        </w:rPr>
        <w:t xml:space="preserve">m. </w:t>
      </w:r>
      <w:r w:rsidR="00DC5B0F" w:rsidRPr="00FB008E">
        <w:rPr>
          <w:rFonts w:ascii="Times New Roman" w:eastAsia="Times New Roman" w:hAnsi="Times New Roman" w:cs="Times New Roman"/>
          <w:sz w:val="24"/>
          <w:szCs w:val="24"/>
        </w:rPr>
        <w:lastRenderedPageBreak/>
        <w:t xml:space="preserve">rugsėjo 1 d. Turmanto pagrindinėje mokykloje nebevykdoma pagrindinio ugdymo programa, </w:t>
      </w:r>
      <w:r w:rsidR="0018579E" w:rsidRPr="00FB008E">
        <w:rPr>
          <w:rFonts w:ascii="Times New Roman" w:eastAsia="Times New Roman" w:hAnsi="Times New Roman" w:cs="Times New Roman"/>
          <w:sz w:val="24"/>
          <w:szCs w:val="24"/>
        </w:rPr>
        <w:t>nuo 20</w:t>
      </w:r>
      <w:r w:rsidR="006C7CA2">
        <w:rPr>
          <w:rFonts w:ascii="Times New Roman" w:eastAsia="Times New Roman" w:hAnsi="Times New Roman" w:cs="Times New Roman"/>
          <w:sz w:val="24"/>
          <w:szCs w:val="24"/>
        </w:rPr>
        <w:t>20</w:t>
      </w:r>
      <w:r w:rsidR="00300106">
        <w:rPr>
          <w:rFonts w:ascii="Times New Roman" w:eastAsia="Times New Roman" w:hAnsi="Times New Roman" w:cs="Times New Roman"/>
          <w:sz w:val="24"/>
          <w:szCs w:val="24"/>
        </w:rPr>
        <w:t> </w:t>
      </w:r>
      <w:r w:rsidR="0018579E" w:rsidRPr="00FB008E">
        <w:rPr>
          <w:rFonts w:ascii="Times New Roman" w:eastAsia="Times New Roman" w:hAnsi="Times New Roman" w:cs="Times New Roman"/>
          <w:sz w:val="24"/>
          <w:szCs w:val="24"/>
        </w:rPr>
        <w:t>m. rugsėjo 1 d. neformuotos</w:t>
      </w:r>
      <w:r w:rsidR="00DC5B0F" w:rsidRPr="00FB008E">
        <w:rPr>
          <w:rFonts w:ascii="Times New Roman" w:eastAsia="Times New Roman" w:hAnsi="Times New Roman" w:cs="Times New Roman"/>
          <w:sz w:val="24"/>
          <w:szCs w:val="24"/>
        </w:rPr>
        <w:t xml:space="preserve"> 9 ir 10</w:t>
      </w:r>
      <w:r w:rsidR="0018579E" w:rsidRPr="00FB008E">
        <w:rPr>
          <w:rFonts w:ascii="Times New Roman" w:eastAsia="Times New Roman" w:hAnsi="Times New Roman" w:cs="Times New Roman"/>
          <w:sz w:val="24"/>
          <w:szCs w:val="24"/>
        </w:rPr>
        <w:t xml:space="preserve"> klasės</w:t>
      </w:r>
      <w:r w:rsidR="00DC5B0F" w:rsidRPr="00FB008E">
        <w:rPr>
          <w:rFonts w:ascii="Times New Roman" w:eastAsia="Times New Roman" w:hAnsi="Times New Roman" w:cs="Times New Roman"/>
          <w:sz w:val="24"/>
          <w:szCs w:val="24"/>
        </w:rPr>
        <w:t xml:space="preserve"> Zarasų r. Salako ir Turmanto pagrindinėse mokyklose. Šios mokyklos tapo </w:t>
      </w:r>
      <w:r w:rsidR="008A7A50" w:rsidRPr="00FB008E">
        <w:rPr>
          <w:rFonts w:ascii="Times New Roman" w:eastAsia="Times New Roman" w:hAnsi="Times New Roman" w:cs="Times New Roman"/>
          <w:sz w:val="24"/>
          <w:szCs w:val="24"/>
        </w:rPr>
        <w:t>m</w:t>
      </w:r>
      <w:r w:rsidR="007E7A94" w:rsidRPr="00FB008E">
        <w:rPr>
          <w:rFonts w:ascii="Times New Roman" w:eastAsia="Times New Roman" w:hAnsi="Times New Roman" w:cs="Times New Roman"/>
          <w:sz w:val="24"/>
          <w:szCs w:val="24"/>
        </w:rPr>
        <w:t>iesto mokyklų skyriais.</w:t>
      </w:r>
      <w:r w:rsidR="00B91242" w:rsidRPr="00FB008E">
        <w:rPr>
          <w:rFonts w:ascii="Times New Roman" w:eastAsia="Times New Roman" w:hAnsi="Times New Roman" w:cs="Times New Roman"/>
          <w:sz w:val="24"/>
          <w:szCs w:val="24"/>
        </w:rPr>
        <w:t xml:space="preserve"> </w:t>
      </w:r>
      <w:r w:rsidR="00387B8A" w:rsidRPr="00FB008E">
        <w:rPr>
          <w:rFonts w:ascii="Times New Roman" w:eastAsia="Times New Roman" w:hAnsi="Times New Roman" w:cs="Times New Roman"/>
          <w:sz w:val="24"/>
          <w:szCs w:val="24"/>
        </w:rPr>
        <w:t>Zarasų r. Antazavės Juozo Gruodžio gimnazijoje nuo 2021</w:t>
      </w:r>
      <w:r w:rsidR="00300106">
        <w:t> </w:t>
      </w:r>
      <w:r w:rsidR="00387B8A" w:rsidRPr="00FB008E">
        <w:rPr>
          <w:rFonts w:ascii="Times New Roman" w:eastAsia="Times New Roman" w:hAnsi="Times New Roman" w:cs="Times New Roman"/>
          <w:sz w:val="24"/>
          <w:szCs w:val="24"/>
        </w:rPr>
        <w:t>m. rugsėjo 1 d. neformuota 11 klasė</w:t>
      </w:r>
      <w:r w:rsidR="006C7CA2">
        <w:rPr>
          <w:rFonts w:ascii="Times New Roman" w:eastAsia="Times New Roman" w:hAnsi="Times New Roman" w:cs="Times New Roman"/>
          <w:sz w:val="24"/>
          <w:szCs w:val="24"/>
        </w:rPr>
        <w:t>.</w:t>
      </w:r>
    </w:p>
    <w:p w14:paraId="1F80A955" w14:textId="6625BDF6" w:rsidR="000F2E28" w:rsidRPr="009B6C03" w:rsidRDefault="000F2E28" w:rsidP="00300106">
      <w:pPr>
        <w:pStyle w:val="Betarp"/>
        <w:numPr>
          <w:ilvl w:val="0"/>
          <w:numId w:val="35"/>
        </w:numPr>
        <w:tabs>
          <w:tab w:val="left" w:pos="426"/>
        </w:tabs>
        <w:spacing w:before="0"/>
        <w:ind w:left="0" w:right="-1" w:firstLine="0"/>
        <w:jc w:val="both"/>
        <w:rPr>
          <w:rFonts w:ascii="Times New Roman" w:eastAsia="Times New Roman" w:hAnsi="Times New Roman" w:cs="Times New Roman"/>
          <w:sz w:val="24"/>
          <w:szCs w:val="24"/>
        </w:rPr>
      </w:pPr>
      <w:r w:rsidRPr="009B6C03">
        <w:rPr>
          <w:rFonts w:ascii="Times New Roman" w:eastAsia="Times New Roman" w:hAnsi="Times New Roman" w:cs="Times New Roman"/>
          <w:sz w:val="24"/>
          <w:szCs w:val="24"/>
        </w:rPr>
        <w:t xml:space="preserve"> 1-5 metų amžiaus</w:t>
      </w:r>
      <w:r w:rsidR="00FE7B8E">
        <w:rPr>
          <w:rFonts w:ascii="Times New Roman" w:eastAsia="Times New Roman" w:hAnsi="Times New Roman" w:cs="Times New Roman"/>
          <w:sz w:val="24"/>
          <w:szCs w:val="24"/>
        </w:rPr>
        <w:t xml:space="preserve"> 33</w:t>
      </w:r>
      <w:r w:rsidRPr="009B6C03">
        <w:rPr>
          <w:rFonts w:ascii="Times New Roman" w:eastAsia="Times New Roman" w:hAnsi="Times New Roman" w:cs="Times New Roman"/>
          <w:sz w:val="24"/>
          <w:szCs w:val="24"/>
        </w:rPr>
        <w:t xml:space="preserve"> vaikams,</w:t>
      </w:r>
      <w:r w:rsidRPr="009B6C03">
        <w:rPr>
          <w:rFonts w:ascii="Times New Roman" w:hAnsi="Times New Roman" w:cs="Times New Roman"/>
          <w:sz w:val="24"/>
          <w:szCs w:val="24"/>
        </w:rPr>
        <w:t xml:space="preserve"> gyvenantiems socialinę riziką patiriančiose šeimose, skirtas privalomas ikimokyklinis ugdymas.</w:t>
      </w:r>
      <w:r w:rsidR="00FB008E" w:rsidRPr="009B6C03">
        <w:rPr>
          <w:rFonts w:ascii="Times New Roman" w:eastAsia="Times New Roman" w:hAnsi="Times New Roman" w:cs="Times New Roman"/>
          <w:b/>
          <w:bCs/>
          <w:i/>
          <w:iCs/>
          <w:sz w:val="24"/>
          <w:szCs w:val="24"/>
        </w:rPr>
        <w:t xml:space="preserve"> </w:t>
      </w:r>
    </w:p>
    <w:p w14:paraId="3B62FB4E" w14:textId="77777777" w:rsidR="006C7CA2" w:rsidRDefault="003C7BFC" w:rsidP="00300106">
      <w:pPr>
        <w:pStyle w:val="Betarp"/>
        <w:numPr>
          <w:ilvl w:val="0"/>
          <w:numId w:val="35"/>
        </w:numPr>
        <w:tabs>
          <w:tab w:val="left" w:pos="426"/>
        </w:tabs>
        <w:spacing w:before="0"/>
        <w:ind w:left="0" w:right="-1" w:firstLine="0"/>
        <w:jc w:val="both"/>
        <w:rPr>
          <w:rFonts w:ascii="Times New Roman" w:eastAsia="Times New Roman" w:hAnsi="Times New Roman" w:cs="Times New Roman"/>
          <w:sz w:val="24"/>
          <w:szCs w:val="24"/>
        </w:rPr>
      </w:pPr>
      <w:r w:rsidRPr="00FB008E">
        <w:rPr>
          <w:rFonts w:ascii="Times New Roman" w:eastAsia="Times New Roman" w:hAnsi="Times New Roman" w:cs="Times New Roman"/>
          <w:sz w:val="24"/>
          <w:szCs w:val="24"/>
        </w:rPr>
        <w:t xml:space="preserve"> </w:t>
      </w:r>
      <w:r w:rsidR="00A26D7F">
        <w:rPr>
          <w:rFonts w:ascii="Times New Roman" w:eastAsia="Times New Roman" w:hAnsi="Times New Roman" w:cs="Times New Roman"/>
          <w:sz w:val="24"/>
          <w:szCs w:val="24"/>
        </w:rPr>
        <w:t>U</w:t>
      </w:r>
      <w:r w:rsidR="00F07E7B" w:rsidRPr="00FB008E">
        <w:rPr>
          <w:rFonts w:ascii="Times New Roman" w:eastAsia="Times New Roman" w:hAnsi="Times New Roman" w:cs="Times New Roman"/>
          <w:sz w:val="24"/>
          <w:szCs w:val="24"/>
        </w:rPr>
        <w:t>gdomų 1-5 metų vaikų dalis (%), lyginant su bendru to amžiaus vaikų skaičiumi, padidėjo</w:t>
      </w:r>
      <w:r w:rsidR="002827BD" w:rsidRPr="00FB008E">
        <w:rPr>
          <w:rFonts w:ascii="Times New Roman" w:eastAsia="Times New Roman" w:hAnsi="Times New Roman" w:cs="Times New Roman"/>
          <w:sz w:val="24"/>
          <w:szCs w:val="24"/>
        </w:rPr>
        <w:t>.</w:t>
      </w:r>
      <w:r w:rsidR="00C42F12">
        <w:rPr>
          <w:rFonts w:ascii="Times New Roman" w:eastAsia="Times New Roman" w:hAnsi="Times New Roman" w:cs="Times New Roman"/>
          <w:sz w:val="24"/>
          <w:szCs w:val="24"/>
        </w:rPr>
        <w:t xml:space="preserve"> Dalies pokytis per metus 16,6 %</w:t>
      </w:r>
      <w:r w:rsidR="00992A5A">
        <w:rPr>
          <w:rFonts w:ascii="Times New Roman" w:eastAsia="Times New Roman" w:hAnsi="Times New Roman" w:cs="Times New Roman"/>
          <w:sz w:val="24"/>
          <w:szCs w:val="24"/>
        </w:rPr>
        <w:t>.</w:t>
      </w:r>
      <w:r w:rsidR="00F07E7B" w:rsidRPr="00FB008E">
        <w:rPr>
          <w:rFonts w:ascii="Times New Roman" w:eastAsia="Times New Roman" w:hAnsi="Times New Roman" w:cs="Times New Roman"/>
          <w:sz w:val="24"/>
          <w:szCs w:val="24"/>
        </w:rPr>
        <w:t xml:space="preserve"> </w:t>
      </w:r>
      <w:r w:rsidR="005510A7" w:rsidRPr="00FB008E">
        <w:rPr>
          <w:rFonts w:ascii="Times New Roman" w:eastAsia="Times New Roman" w:hAnsi="Times New Roman" w:cs="Times New Roman"/>
          <w:sz w:val="24"/>
          <w:szCs w:val="24"/>
        </w:rPr>
        <w:t>2021 m. švietimo įstaigose ugdoma 7,8 proc. vaikų daugiau nei 2020 m.</w:t>
      </w:r>
      <w:r w:rsidRPr="00FB008E">
        <w:rPr>
          <w:rFonts w:ascii="Times New Roman" w:eastAsia="Times New Roman" w:hAnsi="Times New Roman" w:cs="Times New Roman"/>
          <w:sz w:val="24"/>
          <w:szCs w:val="24"/>
        </w:rPr>
        <w:t xml:space="preserve"> </w:t>
      </w:r>
    </w:p>
    <w:p w14:paraId="58B26264" w14:textId="56E61675" w:rsidR="006C7CA2" w:rsidRDefault="001C3488" w:rsidP="00300106">
      <w:pPr>
        <w:pStyle w:val="Betarp"/>
        <w:tabs>
          <w:tab w:val="left" w:pos="426"/>
        </w:tabs>
        <w:spacing w:before="0"/>
        <w:ind w:right="-1"/>
        <w:jc w:val="both"/>
        <w:rPr>
          <w:rFonts w:ascii="Times New Roman" w:eastAsia="Times New Roman" w:hAnsi="Times New Roman" w:cs="Times New Roman"/>
          <w:sz w:val="24"/>
          <w:szCs w:val="24"/>
        </w:rPr>
      </w:pPr>
      <w:r w:rsidRPr="00FB008E">
        <w:rPr>
          <w:rFonts w:ascii="Times New Roman" w:eastAsia="Times New Roman" w:hAnsi="Times New Roman" w:cs="Times New Roman"/>
          <w:b/>
          <w:bCs/>
          <w:i/>
          <w:iCs/>
          <w:sz w:val="24"/>
          <w:szCs w:val="24"/>
        </w:rPr>
        <w:t xml:space="preserve">Pažanga </w:t>
      </w:r>
      <w:r w:rsidR="006C7CA2">
        <w:rPr>
          <w:rFonts w:ascii="Times New Roman" w:eastAsia="Times New Roman" w:hAnsi="Times New Roman" w:cs="Times New Roman"/>
          <w:b/>
          <w:bCs/>
          <w:i/>
          <w:iCs/>
          <w:sz w:val="24"/>
          <w:szCs w:val="24"/>
        </w:rPr>
        <w:t>nep</w:t>
      </w:r>
      <w:r w:rsidRPr="00FB008E">
        <w:rPr>
          <w:rFonts w:ascii="Times New Roman" w:eastAsia="Times New Roman" w:hAnsi="Times New Roman" w:cs="Times New Roman"/>
          <w:b/>
          <w:bCs/>
          <w:i/>
          <w:iCs/>
          <w:sz w:val="24"/>
          <w:szCs w:val="24"/>
        </w:rPr>
        <w:t>adaryta</w:t>
      </w:r>
      <w:r w:rsidR="00A266BE">
        <w:rPr>
          <w:rFonts w:ascii="Times New Roman" w:eastAsia="Times New Roman" w:hAnsi="Times New Roman" w:cs="Times New Roman"/>
          <w:b/>
          <w:bCs/>
          <w:i/>
          <w:iCs/>
          <w:sz w:val="24"/>
          <w:szCs w:val="24"/>
        </w:rPr>
        <w:t>:</w:t>
      </w:r>
      <w:r w:rsidR="006C7CA2" w:rsidRPr="006C7CA2">
        <w:rPr>
          <w:rFonts w:ascii="Times New Roman" w:eastAsia="Times New Roman" w:hAnsi="Times New Roman" w:cs="Times New Roman"/>
          <w:sz w:val="24"/>
          <w:szCs w:val="24"/>
        </w:rPr>
        <w:t xml:space="preserve"> </w:t>
      </w:r>
    </w:p>
    <w:p w14:paraId="50E4D11E" w14:textId="1FCC2C57" w:rsidR="006C7CA2" w:rsidRPr="00FB008E" w:rsidRDefault="006C7CA2" w:rsidP="00300106">
      <w:pPr>
        <w:pStyle w:val="Betarp"/>
        <w:numPr>
          <w:ilvl w:val="0"/>
          <w:numId w:val="35"/>
        </w:numPr>
        <w:tabs>
          <w:tab w:val="left" w:pos="426"/>
        </w:tabs>
        <w:spacing w:before="0"/>
        <w:ind w:left="0" w:right="-1" w:firstLine="0"/>
        <w:jc w:val="both"/>
        <w:rPr>
          <w:rFonts w:ascii="Times New Roman" w:eastAsia="Times New Roman" w:hAnsi="Times New Roman" w:cs="Times New Roman"/>
          <w:sz w:val="24"/>
          <w:szCs w:val="24"/>
        </w:rPr>
      </w:pPr>
      <w:r w:rsidRPr="00FB008E">
        <w:rPr>
          <w:rFonts w:ascii="Times New Roman" w:eastAsia="Times New Roman" w:hAnsi="Times New Roman" w:cs="Times New Roman"/>
          <w:sz w:val="24"/>
          <w:szCs w:val="24"/>
        </w:rPr>
        <w:t xml:space="preserve">2021 m jungtiniai klasių komplektai suformuoti 3-ose mokyklose: Zarasų r. </w:t>
      </w:r>
      <w:r w:rsidRPr="00FB008E">
        <w:rPr>
          <w:rFonts w:ascii="Times New Roman" w:hAnsi="Times New Roman" w:cs="Times New Roman"/>
          <w:sz w:val="24"/>
          <w:szCs w:val="24"/>
        </w:rPr>
        <w:t>Antazavės Juozo Gruodžio gimnazijoje (1), Zarasų Pauliaus Širvio progimnazijos Salako ugdymo skyriuje (4) ir Zarasų „Santarvės“ pradinės mokyklos Turmanto ugdymo skyriuje(1) (</w:t>
      </w:r>
      <w:r>
        <w:rPr>
          <w:rFonts w:ascii="Times New Roman" w:eastAsia="Times New Roman" w:hAnsi="Times New Roman" w:cs="Times New Roman"/>
          <w:sz w:val="24"/>
          <w:szCs w:val="24"/>
        </w:rPr>
        <w:t>1</w:t>
      </w:r>
      <w:r w:rsidRPr="00FB008E">
        <w:rPr>
          <w:rFonts w:ascii="Times New Roman" w:eastAsia="Times New Roman" w:hAnsi="Times New Roman" w:cs="Times New Roman"/>
          <w:sz w:val="24"/>
          <w:szCs w:val="24"/>
        </w:rPr>
        <w:t xml:space="preserve"> komplekt</w:t>
      </w:r>
      <w:r>
        <w:rPr>
          <w:rFonts w:ascii="Times New Roman" w:eastAsia="Times New Roman" w:hAnsi="Times New Roman" w:cs="Times New Roman"/>
          <w:sz w:val="24"/>
          <w:szCs w:val="24"/>
        </w:rPr>
        <w:t>u</w:t>
      </w:r>
      <w:r w:rsidRPr="00FB008E">
        <w:rPr>
          <w:rFonts w:ascii="Times New Roman" w:eastAsia="Times New Roman" w:hAnsi="Times New Roman" w:cs="Times New Roman"/>
          <w:sz w:val="24"/>
          <w:szCs w:val="24"/>
        </w:rPr>
        <w:t xml:space="preserve"> daugiau nei 2020 m.). </w:t>
      </w:r>
    </w:p>
    <w:p w14:paraId="09727783" w14:textId="77777777" w:rsidR="00992A5A" w:rsidRPr="00FB008E" w:rsidRDefault="00992A5A" w:rsidP="009B6C03">
      <w:pPr>
        <w:pStyle w:val="Betarp"/>
        <w:spacing w:before="0"/>
        <w:ind w:right="-1"/>
        <w:jc w:val="both"/>
        <w:rPr>
          <w:rFonts w:ascii="Times New Roman" w:eastAsia="Times New Roman" w:hAnsi="Times New Roman" w:cs="Times New Roman"/>
          <w:sz w:val="24"/>
          <w:szCs w:val="24"/>
        </w:rPr>
      </w:pPr>
    </w:p>
    <w:tbl>
      <w:tblPr>
        <w:tblStyle w:val="Lentelstinklelis"/>
        <w:tblW w:w="0" w:type="auto"/>
        <w:shd w:val="clear" w:color="auto" w:fill="D9E2F3" w:themeFill="accent1" w:themeFillTint="33"/>
        <w:tblLook w:val="04A0" w:firstRow="1" w:lastRow="0" w:firstColumn="1" w:lastColumn="0" w:noHBand="0" w:noVBand="1"/>
      </w:tblPr>
      <w:tblGrid>
        <w:gridCol w:w="9961"/>
      </w:tblGrid>
      <w:tr w:rsidR="00B979A5" w14:paraId="3818225D" w14:textId="77777777" w:rsidTr="00B979A5">
        <w:trPr>
          <w:trHeight w:val="303"/>
        </w:trPr>
        <w:tc>
          <w:tcPr>
            <w:tcW w:w="9961" w:type="dxa"/>
            <w:shd w:val="clear" w:color="auto" w:fill="D9E2F3" w:themeFill="accent1" w:themeFillTint="33"/>
          </w:tcPr>
          <w:p w14:paraId="0D6D6068" w14:textId="69E93707" w:rsidR="00B979A5" w:rsidRPr="00B979A5" w:rsidRDefault="00B979A5" w:rsidP="00B979A5">
            <w:pPr>
              <w:pStyle w:val="Betarp"/>
              <w:spacing w:before="0"/>
              <w:ind w:right="-1"/>
              <w:jc w:val="center"/>
              <w:rPr>
                <w:rFonts w:ascii="Times New Roman" w:hAnsi="Times New Roman" w:cs="Times New Roman"/>
                <w:b/>
                <w:bCs/>
                <w:sz w:val="24"/>
                <w:szCs w:val="24"/>
              </w:rPr>
            </w:pPr>
            <w:bookmarkStart w:id="2" w:name="_Hlk98951553"/>
            <w:r w:rsidRPr="00B979A5">
              <w:rPr>
                <w:rFonts w:ascii="Times New Roman" w:hAnsi="Times New Roman" w:cs="Times New Roman"/>
                <w:b/>
                <w:bCs/>
                <w:sz w:val="24"/>
                <w:szCs w:val="24"/>
              </w:rPr>
              <w:t>PASLAUGŲ TEIKIMAS</w:t>
            </w:r>
            <w:bookmarkEnd w:id="2"/>
          </w:p>
        </w:tc>
      </w:tr>
    </w:tbl>
    <w:p w14:paraId="7CC38727" w14:textId="77777777" w:rsidR="00E062D2" w:rsidRDefault="00E062D2" w:rsidP="00B30FAD">
      <w:pPr>
        <w:pStyle w:val="Betarp"/>
        <w:spacing w:before="0"/>
        <w:ind w:right="-1"/>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8B77EDF" w14:textId="705B61CA" w:rsidR="00C0185E" w:rsidRPr="00C30BA3" w:rsidRDefault="00C0185E" w:rsidP="00B30FAD">
      <w:pPr>
        <w:pStyle w:val="Betarp"/>
        <w:spacing w:before="0"/>
        <w:ind w:right="-1"/>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C30BA3">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Pavežamų mokinių</w:t>
      </w:r>
      <w:r w:rsidR="008F7B23" w:rsidRPr="00C30BA3">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Pr="00C30BA3">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008F7B23" w:rsidRPr="00C30BA3">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ir pavėžėjimui panaudotų lėšų skaičiaus k</w:t>
      </w:r>
      <w:r w:rsidR="00C30BA3" w:rsidRPr="00C30BA3">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aita</w:t>
      </w:r>
    </w:p>
    <w:p w14:paraId="728AF75E" w14:textId="326DB666" w:rsidR="00C0185E" w:rsidRPr="006B18AB" w:rsidRDefault="008F7B23" w:rsidP="00B30FAD">
      <w:pPr>
        <w:pStyle w:val="Betarp"/>
        <w:spacing w:before="0"/>
        <w:ind w:right="-1"/>
        <w:rPr>
          <w:rFonts w:ascii="Times New Roman" w:hAnsi="Times New Roman" w:cs="Times New Roman"/>
          <w:b/>
          <w:bCs/>
          <w:sz w:val="24"/>
          <w:szCs w:val="24"/>
        </w:rPr>
      </w:pPr>
      <w:r w:rsidRPr="006B18AB">
        <w:rPr>
          <w:rFonts w:ascii="Times New Roman" w:hAnsi="Times New Roman" w:cs="Times New Roman"/>
          <w:noProof/>
          <w:sz w:val="24"/>
          <w:szCs w:val="24"/>
        </w:rPr>
        <w:drawing>
          <wp:inline distT="0" distB="0" distL="0" distR="0" wp14:anchorId="35FB3D26" wp14:editId="2C2AD1D4">
            <wp:extent cx="6324600" cy="2295525"/>
            <wp:effectExtent l="0" t="0" r="0" b="9525"/>
            <wp:docPr id="3" name="Diagrama 3">
              <a:extLst xmlns:a="http://schemas.openxmlformats.org/drawingml/2006/main">
                <a:ext uri="{FF2B5EF4-FFF2-40B4-BE49-F238E27FC236}">
                  <a16:creationId xmlns:a16="http://schemas.microsoft.com/office/drawing/2014/main" id="{8C667C16-C134-4CFA-A545-04776DE56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25789D" w14:textId="63EF51B6" w:rsidR="00C0185E" w:rsidRPr="0052639E" w:rsidRDefault="00C0185E" w:rsidP="00C30BA3">
      <w:pPr>
        <w:pStyle w:val="Betarp"/>
        <w:spacing w:before="0"/>
        <w:ind w:right="-1"/>
        <w:rPr>
          <w:rFonts w:ascii="Times New Roman" w:hAnsi="Times New Roman" w:cs="Times New Roman"/>
          <w:b/>
          <w:bCs/>
        </w:rPr>
      </w:pPr>
      <w:r w:rsidRPr="0052639E">
        <w:rPr>
          <w:rFonts w:ascii="Times New Roman" w:eastAsia="Times New Roman" w:hAnsi="Times New Roman" w:cs="Times New Roman"/>
        </w:rPr>
        <w:t>Duomenų šaltinis – ŠVIS (1-mokykla ataskaita</w:t>
      </w:r>
    </w:p>
    <w:p w14:paraId="44927035" w14:textId="77777777" w:rsidR="00D56401" w:rsidRPr="006B18AB" w:rsidRDefault="00D56401" w:rsidP="00B30FAD">
      <w:pPr>
        <w:pStyle w:val="Betarp"/>
        <w:spacing w:before="0"/>
        <w:ind w:right="-1"/>
        <w:jc w:val="both"/>
        <w:rPr>
          <w:rFonts w:ascii="Times New Roman" w:hAnsi="Times New Roman" w:cs="Times New Roman"/>
          <w:sz w:val="24"/>
          <w:szCs w:val="24"/>
        </w:rPr>
      </w:pPr>
    </w:p>
    <w:p w14:paraId="6DA57DBD" w14:textId="3BDB7127" w:rsidR="00C0185E" w:rsidRPr="00C30BA3" w:rsidRDefault="00C0185E" w:rsidP="00B30FAD">
      <w:pPr>
        <w:spacing w:after="0" w:line="240" w:lineRule="auto"/>
        <w:ind w:right="-1"/>
        <w:jc w:val="both"/>
        <w:rPr>
          <w:rFonts w:ascii="Times New Roman" w:eastAsiaTheme="minorEastAsia"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C30BA3">
        <w:rPr>
          <w:rFonts w:ascii="Times New Roman" w:eastAsiaTheme="minorEastAsia"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Nemokamai maitinamų mokinių skaičius ir dalis</w:t>
      </w:r>
    </w:p>
    <w:p w14:paraId="0CB60A82" w14:textId="2BF856A3" w:rsidR="004D2893" w:rsidRPr="006B18AB" w:rsidRDefault="004D2893" w:rsidP="00B30FAD">
      <w:pPr>
        <w:spacing w:after="0" w:line="240" w:lineRule="auto"/>
        <w:ind w:right="-1"/>
        <w:jc w:val="both"/>
        <w:rPr>
          <w:rFonts w:ascii="Times New Roman" w:eastAsiaTheme="minorEastAsia" w:hAnsi="Times New Roman" w:cs="Times New Roman"/>
          <w:b/>
          <w:bCs/>
          <w:sz w:val="24"/>
          <w:szCs w:val="24"/>
          <w:lang w:val="lt-LT" w:eastAsia="lt-LT"/>
        </w:rPr>
      </w:pPr>
      <w:r w:rsidRPr="006B18AB">
        <w:rPr>
          <w:rFonts w:ascii="Times New Roman" w:hAnsi="Times New Roman" w:cs="Times New Roman"/>
          <w:noProof/>
          <w:sz w:val="24"/>
          <w:szCs w:val="24"/>
          <w:lang w:val="lt-LT" w:eastAsia="lt-LT"/>
        </w:rPr>
        <w:drawing>
          <wp:inline distT="0" distB="0" distL="0" distR="0" wp14:anchorId="712072B2" wp14:editId="78F4A600">
            <wp:extent cx="6315075" cy="2400300"/>
            <wp:effectExtent l="0" t="0" r="9525" b="0"/>
            <wp:docPr id="4" name="Diagrama 4">
              <a:extLst xmlns:a="http://schemas.openxmlformats.org/drawingml/2006/main">
                <a:ext uri="{FF2B5EF4-FFF2-40B4-BE49-F238E27FC236}">
                  <a16:creationId xmlns:a16="http://schemas.microsoft.com/office/drawing/2014/main" id="{9599C0A8-9218-43BA-8732-6E5B4801F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66905D" w14:textId="0F0F83D6" w:rsidR="00C0185E" w:rsidRPr="0052639E" w:rsidRDefault="00C0185E" w:rsidP="00B30FAD">
      <w:pPr>
        <w:pStyle w:val="Betarp"/>
        <w:spacing w:before="0"/>
        <w:ind w:right="-1"/>
        <w:jc w:val="both"/>
        <w:rPr>
          <w:rFonts w:ascii="Times New Roman" w:eastAsia="Times New Roman" w:hAnsi="Times New Roman" w:cs="Times New Roman"/>
        </w:rPr>
      </w:pPr>
      <w:r w:rsidRPr="0052639E">
        <w:rPr>
          <w:rFonts w:ascii="Times New Roman" w:eastAsia="Times New Roman" w:hAnsi="Times New Roman" w:cs="Times New Roman"/>
        </w:rPr>
        <w:t>Duomenų šaltinis – Zarasų rajono savivaldybės Finansų skyrius, mokinių skaičius spalio 1 d</w:t>
      </w:r>
      <w:r w:rsidR="00293630" w:rsidRPr="0052639E">
        <w:rPr>
          <w:rFonts w:ascii="Times New Roman" w:eastAsia="Times New Roman" w:hAnsi="Times New Roman" w:cs="Times New Roman"/>
        </w:rPr>
        <w:t>.</w:t>
      </w:r>
    </w:p>
    <w:p w14:paraId="61416A61" w14:textId="77777777" w:rsidR="00293630" w:rsidRPr="006B18AB" w:rsidRDefault="00293630" w:rsidP="00B30FAD">
      <w:pPr>
        <w:pStyle w:val="Betarp"/>
        <w:spacing w:before="0"/>
        <w:ind w:right="-1"/>
        <w:jc w:val="both"/>
        <w:rPr>
          <w:rFonts w:ascii="Times New Roman" w:hAnsi="Times New Roman" w:cs="Times New Roman"/>
          <w:sz w:val="24"/>
          <w:szCs w:val="24"/>
        </w:rPr>
      </w:pPr>
    </w:p>
    <w:p w14:paraId="25C36309" w14:textId="77777777" w:rsidR="0052639E" w:rsidRDefault="008F5925" w:rsidP="0052639E">
      <w:pPr>
        <w:tabs>
          <w:tab w:val="left" w:pos="426"/>
        </w:tabs>
        <w:spacing w:after="0" w:line="240" w:lineRule="auto"/>
        <w:ind w:right="-1"/>
        <w:rPr>
          <w:rFonts w:ascii="Times New Roman" w:hAnsi="Times New Roman" w:cs="Times New Roman"/>
          <w:b/>
          <w:bCs/>
          <w:sz w:val="24"/>
          <w:szCs w:val="24"/>
          <w:shd w:val="clear" w:color="auto" w:fill="FFFFFF"/>
        </w:rPr>
      </w:pPr>
      <w:r>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I</w:t>
      </w:r>
      <w:r w:rsidR="000C6F57" w:rsidRPr="00B979A5">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švados:</w:t>
      </w:r>
      <w:r w:rsidR="0052639E" w:rsidRPr="0052639E">
        <w:rPr>
          <w:rFonts w:ascii="Times New Roman" w:hAnsi="Times New Roman" w:cs="Times New Roman"/>
          <w:b/>
          <w:bCs/>
          <w:sz w:val="24"/>
          <w:szCs w:val="24"/>
          <w:shd w:val="clear" w:color="auto" w:fill="FFFFFF"/>
        </w:rPr>
        <w:t xml:space="preserve"> </w:t>
      </w:r>
    </w:p>
    <w:p w14:paraId="430BB04D" w14:textId="24A44CA7" w:rsidR="000C6F57" w:rsidRPr="0052639E" w:rsidRDefault="0052639E" w:rsidP="0052639E">
      <w:pPr>
        <w:tabs>
          <w:tab w:val="left" w:pos="426"/>
        </w:tabs>
        <w:spacing w:after="0" w:line="240" w:lineRule="auto"/>
        <w:ind w:right="-1"/>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Pažanga padaryta</w:t>
      </w:r>
      <w:r w:rsidR="00A266BE">
        <w:rPr>
          <w:rFonts w:ascii="Times New Roman" w:hAnsi="Times New Roman" w:cs="Times New Roman"/>
          <w:b/>
          <w:bCs/>
          <w:sz w:val="24"/>
          <w:szCs w:val="24"/>
          <w:shd w:val="clear" w:color="auto" w:fill="FFFFFF"/>
        </w:rPr>
        <w:t>:</w:t>
      </w:r>
    </w:p>
    <w:p w14:paraId="59219323" w14:textId="1B2E1184" w:rsidR="00C30BA3" w:rsidRPr="006B18AB" w:rsidRDefault="00C30BA3" w:rsidP="0052639E">
      <w:pPr>
        <w:pStyle w:val="Betarp"/>
        <w:numPr>
          <w:ilvl w:val="0"/>
          <w:numId w:val="39"/>
        </w:numPr>
        <w:tabs>
          <w:tab w:val="left" w:pos="426"/>
        </w:tabs>
        <w:spacing w:before="0"/>
        <w:ind w:left="0" w:right="-1" w:firstLine="0"/>
        <w:jc w:val="both"/>
        <w:rPr>
          <w:rFonts w:ascii="Times New Roman" w:hAnsi="Times New Roman" w:cs="Times New Roman"/>
          <w:sz w:val="24"/>
          <w:szCs w:val="24"/>
        </w:rPr>
      </w:pPr>
      <w:r w:rsidRPr="006B18AB">
        <w:rPr>
          <w:rFonts w:ascii="Times New Roman" w:hAnsi="Times New Roman" w:cs="Times New Roman"/>
          <w:sz w:val="24"/>
          <w:szCs w:val="24"/>
        </w:rPr>
        <w:t xml:space="preserve">Zarasų rajone pavežami visi </w:t>
      </w:r>
      <w:r w:rsidR="002F488B">
        <w:rPr>
          <w:rFonts w:ascii="Times New Roman" w:hAnsi="Times New Roman" w:cs="Times New Roman"/>
          <w:sz w:val="24"/>
          <w:szCs w:val="24"/>
        </w:rPr>
        <w:t>mokiniai</w:t>
      </w:r>
      <w:r w:rsidRPr="006B18AB">
        <w:rPr>
          <w:rFonts w:ascii="Times New Roman" w:hAnsi="Times New Roman" w:cs="Times New Roman"/>
          <w:sz w:val="24"/>
          <w:szCs w:val="24"/>
        </w:rPr>
        <w:t>, gyvenantys toliau kaip 3 km nuo mokyklos. Dėl  mokinių skaičiaus mažėjimo ir mokyklų tinklo pertvarkos pavežamų mokinių skaičius, lyginant su visų mokinių skaičiumi, po truputį didėja: 20</w:t>
      </w:r>
      <w:r w:rsidR="00DB10BF">
        <w:rPr>
          <w:rFonts w:ascii="Times New Roman" w:hAnsi="Times New Roman" w:cs="Times New Roman"/>
          <w:sz w:val="24"/>
          <w:szCs w:val="24"/>
        </w:rPr>
        <w:t>19</w:t>
      </w:r>
      <w:r w:rsidRPr="006B18AB">
        <w:rPr>
          <w:rFonts w:ascii="Times New Roman" w:hAnsi="Times New Roman" w:cs="Times New Roman"/>
          <w:sz w:val="24"/>
          <w:szCs w:val="24"/>
        </w:rPr>
        <w:t xml:space="preserve"> m. m. – 40,06 % pavežamų </w:t>
      </w:r>
      <w:r w:rsidR="002F488B">
        <w:rPr>
          <w:rFonts w:ascii="Times New Roman" w:hAnsi="Times New Roman" w:cs="Times New Roman"/>
          <w:sz w:val="24"/>
          <w:szCs w:val="24"/>
        </w:rPr>
        <w:t>mokinių</w:t>
      </w:r>
      <w:r w:rsidRPr="006B18AB">
        <w:rPr>
          <w:rFonts w:ascii="Times New Roman" w:hAnsi="Times New Roman" w:cs="Times New Roman"/>
          <w:sz w:val="24"/>
          <w:szCs w:val="24"/>
        </w:rPr>
        <w:t>,</w:t>
      </w:r>
      <w:r w:rsidR="00221B85">
        <w:rPr>
          <w:rFonts w:ascii="Times New Roman" w:hAnsi="Times New Roman" w:cs="Times New Roman"/>
          <w:sz w:val="24"/>
          <w:szCs w:val="24"/>
        </w:rPr>
        <w:t xml:space="preserve"> </w:t>
      </w:r>
      <w:r w:rsidRPr="006B18AB">
        <w:rPr>
          <w:rFonts w:ascii="Times New Roman" w:hAnsi="Times New Roman" w:cs="Times New Roman"/>
          <w:sz w:val="24"/>
          <w:szCs w:val="24"/>
        </w:rPr>
        <w:t>202</w:t>
      </w:r>
      <w:r w:rsidR="00DB10BF">
        <w:rPr>
          <w:rFonts w:ascii="Times New Roman" w:hAnsi="Times New Roman" w:cs="Times New Roman"/>
          <w:sz w:val="24"/>
          <w:szCs w:val="24"/>
        </w:rPr>
        <w:t>0</w:t>
      </w:r>
      <w:r w:rsidRPr="006B18AB">
        <w:rPr>
          <w:rFonts w:ascii="Times New Roman" w:hAnsi="Times New Roman" w:cs="Times New Roman"/>
          <w:sz w:val="24"/>
          <w:szCs w:val="24"/>
        </w:rPr>
        <w:t xml:space="preserve"> m. m. – 40,22 %, 202</w:t>
      </w:r>
      <w:r w:rsidR="00DB10BF">
        <w:rPr>
          <w:rFonts w:ascii="Times New Roman" w:hAnsi="Times New Roman" w:cs="Times New Roman"/>
          <w:sz w:val="24"/>
          <w:szCs w:val="24"/>
        </w:rPr>
        <w:t>1</w:t>
      </w:r>
      <w:r w:rsidRPr="006B18AB">
        <w:rPr>
          <w:rFonts w:ascii="Times New Roman" w:hAnsi="Times New Roman" w:cs="Times New Roman"/>
          <w:sz w:val="24"/>
          <w:szCs w:val="24"/>
        </w:rPr>
        <w:t xml:space="preserve"> m. m. – 41,39 %. </w:t>
      </w:r>
    </w:p>
    <w:p w14:paraId="5B25EDD3" w14:textId="2483C3D6" w:rsidR="00C30BA3" w:rsidRPr="00A04501" w:rsidRDefault="00C30BA3" w:rsidP="0052639E">
      <w:pPr>
        <w:pStyle w:val="Betarp"/>
        <w:numPr>
          <w:ilvl w:val="0"/>
          <w:numId w:val="39"/>
        </w:numPr>
        <w:tabs>
          <w:tab w:val="left" w:pos="426"/>
        </w:tabs>
        <w:spacing w:before="0"/>
        <w:ind w:left="0" w:right="-1" w:firstLine="0"/>
        <w:jc w:val="both"/>
        <w:rPr>
          <w:rFonts w:ascii="Times New Roman" w:hAnsi="Times New Roman" w:cs="Times New Roman"/>
          <w:sz w:val="24"/>
          <w:szCs w:val="24"/>
        </w:rPr>
      </w:pPr>
      <w:r w:rsidRPr="00A04501">
        <w:rPr>
          <w:rFonts w:ascii="Times New Roman" w:hAnsi="Times New Roman" w:cs="Times New Roman"/>
          <w:sz w:val="24"/>
          <w:szCs w:val="24"/>
        </w:rPr>
        <w:t>Geltonaisiais autobusais į mokyklas atvežama 61 % visų pavežamų mokinių (2020 m. – 58,89 %, 2019 m. – 56,84%).</w:t>
      </w:r>
      <w:r w:rsidR="00A26D7F" w:rsidRPr="00A04501">
        <w:rPr>
          <w:rFonts w:ascii="Times New Roman" w:hAnsi="Times New Roman" w:cs="Times New Roman"/>
          <w:sz w:val="24"/>
          <w:szCs w:val="24"/>
        </w:rPr>
        <w:t xml:space="preserve"> Mokinius vežioja 19 geltonųjų autobusų, išplėstas mokinių vežiojimo maršrutų tinklas.</w:t>
      </w:r>
      <w:r w:rsidRPr="00A04501">
        <w:rPr>
          <w:rFonts w:ascii="Times New Roman" w:hAnsi="Times New Roman" w:cs="Times New Roman"/>
          <w:sz w:val="24"/>
          <w:szCs w:val="24"/>
        </w:rPr>
        <w:t xml:space="preserve"> </w:t>
      </w:r>
      <w:r w:rsidR="00EA7764" w:rsidRPr="00A04501">
        <w:rPr>
          <w:rFonts w:ascii="Times New Roman" w:hAnsi="Times New Roman" w:cs="Times New Roman"/>
          <w:sz w:val="24"/>
          <w:szCs w:val="24"/>
        </w:rPr>
        <w:t>D</w:t>
      </w:r>
      <w:r w:rsidR="00DB10BF" w:rsidRPr="00A04501">
        <w:rPr>
          <w:rFonts w:ascii="Times New Roman" w:hAnsi="Times New Roman" w:cs="Times New Roman"/>
          <w:sz w:val="24"/>
          <w:szCs w:val="24"/>
        </w:rPr>
        <w:t>ėl šalyje paskelbto karantino</w:t>
      </w:r>
      <w:r w:rsidR="00264C1D" w:rsidRPr="00A04501">
        <w:rPr>
          <w:rFonts w:ascii="Times New Roman" w:hAnsi="Times New Roman" w:cs="Times New Roman"/>
          <w:sz w:val="24"/>
          <w:szCs w:val="24"/>
        </w:rPr>
        <w:t xml:space="preserve">, </w:t>
      </w:r>
      <w:r w:rsidR="00DB10BF" w:rsidRPr="00A04501">
        <w:rPr>
          <w:rFonts w:ascii="Times New Roman" w:hAnsi="Times New Roman" w:cs="Times New Roman"/>
          <w:sz w:val="24"/>
          <w:szCs w:val="24"/>
        </w:rPr>
        <w:t>ugdym</w:t>
      </w:r>
      <w:r w:rsidR="00264C1D" w:rsidRPr="00A04501">
        <w:rPr>
          <w:rFonts w:ascii="Times New Roman" w:hAnsi="Times New Roman" w:cs="Times New Roman"/>
          <w:sz w:val="24"/>
          <w:szCs w:val="24"/>
        </w:rPr>
        <w:t>o</w:t>
      </w:r>
      <w:r w:rsidR="00DB10BF" w:rsidRPr="00A04501">
        <w:rPr>
          <w:rFonts w:ascii="Times New Roman" w:hAnsi="Times New Roman" w:cs="Times New Roman"/>
          <w:sz w:val="24"/>
          <w:szCs w:val="24"/>
        </w:rPr>
        <w:t xml:space="preserve"> nuotoliniu būdu </w:t>
      </w:r>
      <w:r w:rsidRPr="00A04501">
        <w:rPr>
          <w:rFonts w:ascii="Times New Roman" w:hAnsi="Times New Roman" w:cs="Times New Roman"/>
          <w:sz w:val="24"/>
          <w:szCs w:val="24"/>
        </w:rPr>
        <w:t xml:space="preserve">2020 m. mokinių pavėžėjimui </w:t>
      </w:r>
      <w:r w:rsidR="00B43B84" w:rsidRPr="00A04501">
        <w:rPr>
          <w:rFonts w:ascii="Times New Roman" w:hAnsi="Times New Roman" w:cs="Times New Roman"/>
          <w:sz w:val="24"/>
          <w:szCs w:val="24"/>
        </w:rPr>
        <w:t xml:space="preserve"> </w:t>
      </w:r>
      <w:r w:rsidRPr="00A04501">
        <w:rPr>
          <w:rFonts w:ascii="Times New Roman" w:hAnsi="Times New Roman" w:cs="Times New Roman"/>
          <w:sz w:val="24"/>
          <w:szCs w:val="24"/>
        </w:rPr>
        <w:t>panaudota 52 %</w:t>
      </w:r>
      <w:r w:rsidR="00264C1D" w:rsidRPr="00A04501">
        <w:rPr>
          <w:rFonts w:ascii="Times New Roman" w:hAnsi="Times New Roman" w:cs="Times New Roman"/>
          <w:sz w:val="24"/>
          <w:szCs w:val="24"/>
        </w:rPr>
        <w:t xml:space="preserve"> lėšų</w:t>
      </w:r>
      <w:r w:rsidRPr="00A04501">
        <w:rPr>
          <w:rFonts w:ascii="Times New Roman" w:hAnsi="Times New Roman" w:cs="Times New Roman"/>
          <w:sz w:val="24"/>
          <w:szCs w:val="24"/>
        </w:rPr>
        <w:t xml:space="preserve">,  2021 metais – 70 % mažiau, </w:t>
      </w:r>
      <w:r w:rsidR="00DB10BF" w:rsidRPr="00A04501">
        <w:rPr>
          <w:rFonts w:ascii="Times New Roman" w:hAnsi="Times New Roman" w:cs="Times New Roman"/>
          <w:sz w:val="24"/>
          <w:szCs w:val="24"/>
        </w:rPr>
        <w:t>lyginant su 2019 m. duomenimis</w:t>
      </w:r>
      <w:r w:rsidR="00B43B84" w:rsidRPr="00A04501">
        <w:rPr>
          <w:rFonts w:ascii="Times New Roman" w:hAnsi="Times New Roman" w:cs="Times New Roman"/>
          <w:sz w:val="24"/>
          <w:szCs w:val="24"/>
        </w:rPr>
        <w:t>.</w:t>
      </w:r>
      <w:r w:rsidRPr="00A04501">
        <w:rPr>
          <w:rFonts w:ascii="Times New Roman" w:hAnsi="Times New Roman" w:cs="Times New Roman"/>
          <w:sz w:val="24"/>
          <w:szCs w:val="24"/>
        </w:rPr>
        <w:t xml:space="preserve"> </w:t>
      </w:r>
    </w:p>
    <w:p w14:paraId="5FC55160" w14:textId="7675AA82" w:rsidR="00ED2F8C" w:rsidRPr="0052639E" w:rsidRDefault="00ED2F8C" w:rsidP="0052639E">
      <w:pPr>
        <w:pStyle w:val="Betarp"/>
        <w:numPr>
          <w:ilvl w:val="0"/>
          <w:numId w:val="39"/>
        </w:numPr>
        <w:tabs>
          <w:tab w:val="left" w:pos="426"/>
        </w:tabs>
        <w:spacing w:before="0"/>
        <w:ind w:left="0" w:firstLine="0"/>
        <w:jc w:val="both"/>
        <w:rPr>
          <w:rFonts w:ascii="Times New Roman" w:hAnsi="Times New Roman" w:cs="Times New Roman"/>
          <w:sz w:val="24"/>
          <w:szCs w:val="24"/>
          <w:shd w:val="clear" w:color="auto" w:fill="FFFFFF"/>
        </w:rPr>
      </w:pPr>
      <w:r w:rsidRPr="00A04501">
        <w:rPr>
          <w:rFonts w:ascii="Times New Roman" w:hAnsi="Times New Roman" w:cs="Times New Roman"/>
          <w:sz w:val="24"/>
          <w:szCs w:val="24"/>
          <w:shd w:val="clear" w:color="auto" w:fill="FFFFFF"/>
        </w:rPr>
        <w:t>Mokiniams iš mažesnes pajamas gaunančių šeimų</w:t>
      </w:r>
      <w:r w:rsidR="00A04501" w:rsidRPr="00A04501">
        <w:rPr>
          <w:rFonts w:ascii="Times New Roman" w:hAnsi="Times New Roman" w:cs="Times New Roman"/>
          <w:sz w:val="24"/>
          <w:szCs w:val="24"/>
          <w:shd w:val="clear" w:color="auto" w:fill="FFFFFF"/>
        </w:rPr>
        <w:t xml:space="preserve"> mokyklose</w:t>
      </w:r>
      <w:r w:rsidRPr="00A04501">
        <w:rPr>
          <w:rFonts w:ascii="Times New Roman" w:hAnsi="Times New Roman" w:cs="Times New Roman"/>
          <w:sz w:val="24"/>
          <w:szCs w:val="24"/>
          <w:shd w:val="clear" w:color="auto" w:fill="FFFFFF"/>
        </w:rPr>
        <w:t xml:space="preserve"> skiriamas nemokamas maitinimas</w:t>
      </w:r>
      <w:r w:rsidR="00A04501" w:rsidRPr="00A04501">
        <w:rPr>
          <w:rFonts w:ascii="Times New Roman" w:hAnsi="Times New Roman" w:cs="Times New Roman"/>
          <w:sz w:val="24"/>
          <w:szCs w:val="24"/>
          <w:shd w:val="clear" w:color="auto" w:fill="FFFFFF"/>
        </w:rPr>
        <w:t>.</w:t>
      </w:r>
      <w:r w:rsidRPr="00A04501">
        <w:rPr>
          <w:rFonts w:ascii="Times New Roman" w:hAnsi="Times New Roman" w:cs="Times New Roman"/>
          <w:sz w:val="24"/>
          <w:szCs w:val="24"/>
          <w:shd w:val="clear" w:color="auto" w:fill="FFFFFF"/>
        </w:rPr>
        <w:t xml:space="preserve"> Nuo 2021 m. rugsėjo 1 d. nemokamą maitinimą, nepriklausomai nuo šeimos pajamų, gavo visi </w:t>
      </w:r>
      <w:r w:rsidRPr="0052639E">
        <w:rPr>
          <w:rFonts w:ascii="Times New Roman" w:hAnsi="Times New Roman" w:cs="Times New Roman"/>
          <w:sz w:val="24"/>
          <w:szCs w:val="24"/>
          <w:shd w:val="clear" w:color="auto" w:fill="FFFFFF"/>
        </w:rPr>
        <w:t>priešmokyklin</w:t>
      </w:r>
      <w:r w:rsidR="002F488B">
        <w:rPr>
          <w:rFonts w:ascii="Times New Roman" w:hAnsi="Times New Roman" w:cs="Times New Roman"/>
          <w:sz w:val="24"/>
          <w:szCs w:val="24"/>
          <w:shd w:val="clear" w:color="auto" w:fill="FFFFFF"/>
        </w:rPr>
        <w:t>io ugdymo mokiniai</w:t>
      </w:r>
      <w:r w:rsidRPr="0052639E">
        <w:rPr>
          <w:rFonts w:ascii="Times New Roman" w:hAnsi="Times New Roman" w:cs="Times New Roman"/>
          <w:sz w:val="24"/>
          <w:szCs w:val="24"/>
          <w:shd w:val="clear" w:color="auto" w:fill="FFFFFF"/>
        </w:rPr>
        <w:t>, pirmokai ir antrokai</w:t>
      </w:r>
      <w:r w:rsidR="00A04501" w:rsidRPr="0052639E">
        <w:rPr>
          <w:rFonts w:ascii="Times New Roman" w:hAnsi="Times New Roman" w:cs="Times New Roman"/>
          <w:sz w:val="24"/>
          <w:szCs w:val="24"/>
          <w:shd w:val="clear" w:color="auto" w:fill="FFFFFF"/>
        </w:rPr>
        <w:t>.</w:t>
      </w:r>
      <w:r w:rsidRPr="0052639E">
        <w:rPr>
          <w:rFonts w:ascii="Times New Roman" w:hAnsi="Times New Roman" w:cs="Times New Roman"/>
          <w:sz w:val="24"/>
          <w:szCs w:val="24"/>
          <w:shd w:val="clear" w:color="auto" w:fill="FFFFFF"/>
        </w:rPr>
        <w:t xml:space="preserve"> nuo 2020 m. rugsėjo 1 d. – </w:t>
      </w:r>
      <w:bookmarkStart w:id="3" w:name="_Hlk98872397"/>
      <w:r w:rsidRPr="0052639E">
        <w:rPr>
          <w:rFonts w:ascii="Times New Roman" w:hAnsi="Times New Roman" w:cs="Times New Roman"/>
          <w:sz w:val="24"/>
          <w:szCs w:val="24"/>
          <w:shd w:val="clear" w:color="auto" w:fill="FFFFFF"/>
        </w:rPr>
        <w:t>priešmokyklin</w:t>
      </w:r>
      <w:r w:rsidR="002F488B">
        <w:rPr>
          <w:rFonts w:ascii="Times New Roman" w:hAnsi="Times New Roman" w:cs="Times New Roman"/>
          <w:sz w:val="24"/>
          <w:szCs w:val="24"/>
          <w:shd w:val="clear" w:color="auto" w:fill="FFFFFF"/>
        </w:rPr>
        <w:t>io ugdymo</w:t>
      </w:r>
      <w:r w:rsidRPr="0052639E">
        <w:rPr>
          <w:rFonts w:ascii="Times New Roman" w:hAnsi="Times New Roman" w:cs="Times New Roman"/>
          <w:sz w:val="24"/>
          <w:szCs w:val="24"/>
          <w:shd w:val="clear" w:color="auto" w:fill="FFFFFF"/>
        </w:rPr>
        <w:t xml:space="preserve"> </w:t>
      </w:r>
      <w:r w:rsidR="002F488B">
        <w:rPr>
          <w:rFonts w:ascii="Times New Roman" w:hAnsi="Times New Roman" w:cs="Times New Roman"/>
          <w:sz w:val="24"/>
          <w:szCs w:val="24"/>
          <w:shd w:val="clear" w:color="auto" w:fill="FFFFFF"/>
        </w:rPr>
        <w:t>mokiniai</w:t>
      </w:r>
      <w:r w:rsidRPr="0052639E">
        <w:rPr>
          <w:rFonts w:ascii="Times New Roman" w:hAnsi="Times New Roman" w:cs="Times New Roman"/>
          <w:sz w:val="24"/>
          <w:szCs w:val="24"/>
          <w:shd w:val="clear" w:color="auto" w:fill="FFFFFF"/>
        </w:rPr>
        <w:t xml:space="preserve"> </w:t>
      </w:r>
      <w:bookmarkEnd w:id="3"/>
      <w:r w:rsidRPr="0052639E">
        <w:rPr>
          <w:rFonts w:ascii="Times New Roman" w:hAnsi="Times New Roman" w:cs="Times New Roman"/>
          <w:sz w:val="24"/>
          <w:szCs w:val="24"/>
          <w:shd w:val="clear" w:color="auto" w:fill="FFFFFF"/>
        </w:rPr>
        <w:t xml:space="preserve">ir pirmokai. Nemokamą maitinimą gaunančių </w:t>
      </w:r>
      <w:r w:rsidR="002F488B">
        <w:rPr>
          <w:rFonts w:ascii="Times New Roman" w:hAnsi="Times New Roman" w:cs="Times New Roman"/>
          <w:sz w:val="24"/>
          <w:szCs w:val="24"/>
          <w:shd w:val="clear" w:color="auto" w:fill="FFFFFF"/>
        </w:rPr>
        <w:t>mokinių</w:t>
      </w:r>
      <w:r w:rsidRPr="0052639E">
        <w:rPr>
          <w:rFonts w:ascii="Times New Roman" w:hAnsi="Times New Roman" w:cs="Times New Roman"/>
          <w:sz w:val="24"/>
          <w:szCs w:val="24"/>
          <w:shd w:val="clear" w:color="auto" w:fill="FFFFFF"/>
        </w:rPr>
        <w:t xml:space="preserve"> dalis (</w:t>
      </w:r>
      <w:r w:rsidR="002F488B">
        <w:rPr>
          <w:rFonts w:ascii="Times New Roman" w:hAnsi="Times New Roman" w:cs="Times New Roman"/>
          <w:sz w:val="24"/>
          <w:szCs w:val="24"/>
          <w:shd w:val="clear" w:color="auto" w:fill="FFFFFF"/>
        </w:rPr>
        <w:t>palyginus su</w:t>
      </w:r>
      <w:r w:rsidRPr="0052639E">
        <w:rPr>
          <w:rFonts w:ascii="Times New Roman" w:hAnsi="Times New Roman" w:cs="Times New Roman"/>
          <w:sz w:val="24"/>
          <w:szCs w:val="24"/>
          <w:shd w:val="clear" w:color="auto" w:fill="FFFFFF"/>
        </w:rPr>
        <w:t xml:space="preserve"> bendr</w:t>
      </w:r>
      <w:r w:rsidR="002F488B">
        <w:rPr>
          <w:rFonts w:ascii="Times New Roman" w:hAnsi="Times New Roman" w:cs="Times New Roman"/>
          <w:sz w:val="24"/>
          <w:szCs w:val="24"/>
          <w:shd w:val="clear" w:color="auto" w:fill="FFFFFF"/>
        </w:rPr>
        <w:t>u</w:t>
      </w:r>
      <w:r w:rsidRPr="0052639E">
        <w:rPr>
          <w:rFonts w:ascii="Times New Roman" w:hAnsi="Times New Roman" w:cs="Times New Roman"/>
          <w:sz w:val="24"/>
          <w:szCs w:val="24"/>
          <w:shd w:val="clear" w:color="auto" w:fill="FFFFFF"/>
        </w:rPr>
        <w:t xml:space="preserve"> </w:t>
      </w:r>
      <w:r w:rsidR="002F488B">
        <w:rPr>
          <w:rFonts w:ascii="Times New Roman" w:hAnsi="Times New Roman" w:cs="Times New Roman"/>
          <w:sz w:val="24"/>
          <w:szCs w:val="24"/>
          <w:shd w:val="clear" w:color="auto" w:fill="FFFFFF"/>
        </w:rPr>
        <w:t>mokinių</w:t>
      </w:r>
      <w:r w:rsidRPr="0052639E">
        <w:rPr>
          <w:rFonts w:ascii="Times New Roman" w:hAnsi="Times New Roman" w:cs="Times New Roman"/>
          <w:sz w:val="24"/>
          <w:szCs w:val="24"/>
          <w:shd w:val="clear" w:color="auto" w:fill="FFFFFF"/>
        </w:rPr>
        <w:t xml:space="preserve"> skaiči</w:t>
      </w:r>
      <w:r w:rsidR="002F488B">
        <w:rPr>
          <w:rFonts w:ascii="Times New Roman" w:hAnsi="Times New Roman" w:cs="Times New Roman"/>
          <w:sz w:val="24"/>
          <w:szCs w:val="24"/>
          <w:shd w:val="clear" w:color="auto" w:fill="FFFFFF"/>
        </w:rPr>
        <w:t>umi</w:t>
      </w:r>
      <w:r w:rsidRPr="0052639E">
        <w:rPr>
          <w:rFonts w:ascii="Times New Roman" w:hAnsi="Times New Roman" w:cs="Times New Roman"/>
          <w:sz w:val="24"/>
          <w:szCs w:val="24"/>
          <w:shd w:val="clear" w:color="auto" w:fill="FFFFFF"/>
        </w:rPr>
        <w:t xml:space="preserve">) kasmet didėja: 2019 m. gavo 31,5% </w:t>
      </w:r>
      <w:r w:rsidR="002F488B">
        <w:rPr>
          <w:rFonts w:ascii="Times New Roman" w:hAnsi="Times New Roman" w:cs="Times New Roman"/>
          <w:sz w:val="24"/>
          <w:szCs w:val="24"/>
          <w:shd w:val="clear" w:color="auto" w:fill="FFFFFF"/>
        </w:rPr>
        <w:t>mokinių</w:t>
      </w:r>
      <w:r w:rsidRPr="0052639E">
        <w:rPr>
          <w:rFonts w:ascii="Times New Roman" w:hAnsi="Times New Roman" w:cs="Times New Roman"/>
          <w:sz w:val="24"/>
          <w:szCs w:val="24"/>
          <w:shd w:val="clear" w:color="auto" w:fill="FFFFFF"/>
        </w:rPr>
        <w:t xml:space="preserve">, 2020 m. – 38,6 %, 2021 m. – 42,2 %. </w:t>
      </w:r>
    </w:p>
    <w:p w14:paraId="4AAD0DF6" w14:textId="30531FE1" w:rsidR="00022AC9" w:rsidRPr="006B18AB" w:rsidRDefault="00022AC9" w:rsidP="0052639E">
      <w:pPr>
        <w:pStyle w:val="Betarp"/>
        <w:numPr>
          <w:ilvl w:val="0"/>
          <w:numId w:val="39"/>
        </w:numPr>
        <w:tabs>
          <w:tab w:val="left" w:pos="426"/>
        </w:tabs>
        <w:spacing w:before="0"/>
        <w:ind w:left="0" w:right="-1" w:firstLine="0"/>
        <w:jc w:val="both"/>
        <w:rPr>
          <w:rFonts w:ascii="Times New Roman" w:hAnsi="Times New Roman" w:cs="Times New Roman"/>
          <w:bCs/>
          <w:sz w:val="24"/>
          <w:szCs w:val="24"/>
        </w:rPr>
      </w:pPr>
      <w:r w:rsidRPr="006B18AB">
        <w:rPr>
          <w:rFonts w:ascii="Times New Roman" w:hAnsi="Times New Roman" w:cs="Times New Roman"/>
          <w:bCs/>
          <w:sz w:val="24"/>
          <w:szCs w:val="24"/>
        </w:rPr>
        <w:t>2021 metai Vaiko gerovės komisijos posėdžiuose buvo svarstyt</w:t>
      </w:r>
      <w:r w:rsidR="00B43B84">
        <w:rPr>
          <w:rFonts w:ascii="Times New Roman" w:hAnsi="Times New Roman" w:cs="Times New Roman"/>
          <w:bCs/>
          <w:sz w:val="24"/>
          <w:szCs w:val="24"/>
        </w:rPr>
        <w:t>i</w:t>
      </w:r>
      <w:r w:rsidRPr="006B18AB">
        <w:rPr>
          <w:rFonts w:ascii="Times New Roman" w:hAnsi="Times New Roman" w:cs="Times New Roman"/>
          <w:bCs/>
          <w:sz w:val="24"/>
          <w:szCs w:val="24"/>
        </w:rPr>
        <w:t xml:space="preserve"> 23 atvejai, komisijos siūlymu 13 vaikų ir/a</w:t>
      </w:r>
      <w:r w:rsidRPr="00B43B84">
        <w:rPr>
          <w:rFonts w:ascii="Times New Roman" w:hAnsi="Times New Roman" w:cs="Times New Roman"/>
          <w:bCs/>
          <w:sz w:val="24"/>
          <w:szCs w:val="24"/>
        </w:rPr>
        <w:t>r j</w:t>
      </w:r>
      <w:r w:rsidR="00163EC4" w:rsidRPr="00B43B84">
        <w:rPr>
          <w:rFonts w:ascii="Times New Roman" w:hAnsi="Times New Roman" w:cs="Times New Roman"/>
          <w:bCs/>
          <w:sz w:val="24"/>
          <w:szCs w:val="24"/>
        </w:rPr>
        <w:t>ų</w:t>
      </w:r>
      <w:r w:rsidRPr="006B18AB">
        <w:rPr>
          <w:rFonts w:ascii="Times New Roman" w:hAnsi="Times New Roman" w:cs="Times New Roman"/>
          <w:bCs/>
          <w:sz w:val="24"/>
          <w:szCs w:val="24"/>
        </w:rPr>
        <w:t xml:space="preserve"> šeimai </w:t>
      </w:r>
      <w:r w:rsidRPr="006B18AB">
        <w:rPr>
          <w:rFonts w:ascii="Times New Roman" w:hAnsi="Times New Roman" w:cs="Times New Roman"/>
          <w:sz w:val="24"/>
          <w:szCs w:val="24"/>
        </w:rPr>
        <w:t>buvo suteiktos koordinuotai teikiamos švietimo, socialinės ir sveikatos priežiūros paslaugos, t. y. 56,5 proc.</w:t>
      </w:r>
    </w:p>
    <w:p w14:paraId="483DF5AD" w14:textId="069433FB" w:rsidR="00153623" w:rsidRDefault="00153623" w:rsidP="00DB10BF">
      <w:pPr>
        <w:spacing w:after="0" w:line="240" w:lineRule="auto"/>
        <w:ind w:right="-1"/>
        <w:rPr>
          <w:rFonts w:ascii="Times New Roman" w:eastAsia="Times New Roman" w:hAnsi="Times New Roman" w:cs="Times New Roman"/>
          <w:sz w:val="24"/>
          <w:szCs w:val="24"/>
          <w:lang w:val="lt-LT" w:eastAsia="lt-LT"/>
        </w:rPr>
      </w:pPr>
    </w:p>
    <w:tbl>
      <w:tblPr>
        <w:tblStyle w:val="Lentelstinklelis"/>
        <w:tblW w:w="0" w:type="auto"/>
        <w:tblLook w:val="04A0" w:firstRow="1" w:lastRow="0" w:firstColumn="1" w:lastColumn="0" w:noHBand="0" w:noVBand="1"/>
      </w:tblPr>
      <w:tblGrid>
        <w:gridCol w:w="9961"/>
      </w:tblGrid>
      <w:tr w:rsidR="00B979A5" w14:paraId="37C7669C" w14:textId="77777777" w:rsidTr="00B979A5">
        <w:trPr>
          <w:trHeight w:val="224"/>
        </w:trPr>
        <w:tc>
          <w:tcPr>
            <w:tcW w:w="9961" w:type="dxa"/>
            <w:shd w:val="clear" w:color="auto" w:fill="D9E2F3" w:themeFill="accent1" w:themeFillTint="33"/>
          </w:tcPr>
          <w:p w14:paraId="262D6D50" w14:textId="22B5776A" w:rsidR="00B979A5" w:rsidRPr="00B979A5" w:rsidRDefault="00B979A5" w:rsidP="00B979A5">
            <w:pPr>
              <w:ind w:right="-1"/>
              <w:jc w:val="center"/>
              <w:rPr>
                <w:rFonts w:ascii="Times New Roman" w:eastAsia="Times New Roman" w:hAnsi="Times New Roman" w:cs="Times New Roman"/>
                <w:b/>
                <w:bCs/>
                <w:sz w:val="24"/>
                <w:szCs w:val="24"/>
              </w:rPr>
            </w:pPr>
            <w:r w:rsidRPr="00B979A5">
              <w:rPr>
                <w:rFonts w:ascii="Times New Roman" w:eastAsia="Times New Roman" w:hAnsi="Times New Roman" w:cs="Times New Roman"/>
                <w:b/>
                <w:bCs/>
                <w:sz w:val="24"/>
                <w:szCs w:val="24"/>
              </w:rPr>
              <w:t>PEDAGOG</w:t>
            </w:r>
            <w:r w:rsidR="00257D01">
              <w:rPr>
                <w:rFonts w:ascii="Times New Roman" w:eastAsia="Times New Roman" w:hAnsi="Times New Roman" w:cs="Times New Roman"/>
                <w:b/>
                <w:bCs/>
                <w:sz w:val="24"/>
                <w:szCs w:val="24"/>
              </w:rPr>
              <w:t>INI</w:t>
            </w:r>
            <w:r w:rsidRPr="00B979A5">
              <w:rPr>
                <w:rFonts w:ascii="Times New Roman" w:eastAsia="Times New Roman" w:hAnsi="Times New Roman" w:cs="Times New Roman"/>
                <w:b/>
                <w:bCs/>
                <w:sz w:val="24"/>
                <w:szCs w:val="24"/>
              </w:rPr>
              <w:t>AI</w:t>
            </w:r>
            <w:r w:rsidR="00257D01">
              <w:rPr>
                <w:rFonts w:ascii="Times New Roman" w:eastAsia="Times New Roman" w:hAnsi="Times New Roman" w:cs="Times New Roman"/>
                <w:b/>
                <w:bCs/>
                <w:sz w:val="24"/>
                <w:szCs w:val="24"/>
              </w:rPr>
              <w:t xml:space="preserve"> DARBUOTOJAI</w:t>
            </w:r>
          </w:p>
        </w:tc>
      </w:tr>
    </w:tbl>
    <w:p w14:paraId="7E9AD422" w14:textId="77777777" w:rsidR="00B979A5" w:rsidRPr="006B18AB" w:rsidRDefault="00B979A5" w:rsidP="00DB10BF">
      <w:pPr>
        <w:spacing w:after="0" w:line="240" w:lineRule="auto"/>
        <w:ind w:right="-1"/>
        <w:rPr>
          <w:rFonts w:ascii="Times New Roman" w:eastAsia="Times New Roman" w:hAnsi="Times New Roman" w:cs="Times New Roman"/>
          <w:sz w:val="24"/>
          <w:szCs w:val="24"/>
          <w:lang w:val="lt-LT" w:eastAsia="lt-LT"/>
        </w:rPr>
      </w:pPr>
    </w:p>
    <w:p w14:paraId="555677DC" w14:textId="77777777" w:rsidR="00B43B84" w:rsidRDefault="00B43B84" w:rsidP="00B43B84">
      <w:pPr>
        <w:spacing w:after="0" w:line="240" w:lineRule="auto"/>
        <w:ind w:right="-1"/>
        <w:jc w:val="center"/>
        <w:rPr>
          <w:rFonts w:ascii="Times New Roman" w:hAnsi="Times New Roman" w:cs="Times New Roman"/>
          <w:b/>
          <w:bCs/>
          <w:sz w:val="24"/>
          <w:szCs w:val="24"/>
          <w:lang w:val="lt-LT"/>
        </w:rPr>
      </w:pPr>
    </w:p>
    <w:p w14:paraId="23B4C619" w14:textId="55AB259D" w:rsidR="008B6D05" w:rsidRPr="00153623" w:rsidRDefault="00153623" w:rsidP="00B30FAD">
      <w:pPr>
        <w:spacing w:after="0" w:line="240" w:lineRule="auto"/>
        <w:ind w:right="-1"/>
        <w:jc w:val="both"/>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153623">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w:t>
      </w:r>
      <w:r w:rsidR="008B6D05" w:rsidRPr="00153623">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vietimo įstaigų </w:t>
      </w:r>
      <w:r w:rsidR="00F51F1C" w:rsidRPr="00153623">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pedagoginių </w:t>
      </w:r>
      <w:r w:rsidR="008B6D05" w:rsidRPr="00153623">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darbuotojų charakteristika</w:t>
      </w:r>
      <w:r w:rsidR="00A14725" w:rsidRPr="00153623">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pagal atliekamas funkcijas</w:t>
      </w:r>
    </w:p>
    <w:p w14:paraId="15D4321B" w14:textId="06C76A4D" w:rsidR="008B6D05" w:rsidRPr="006B18AB" w:rsidRDefault="008B6D05" w:rsidP="00B30FAD">
      <w:pPr>
        <w:spacing w:after="0" w:line="240" w:lineRule="auto"/>
        <w:ind w:right="-1"/>
        <w:jc w:val="both"/>
        <w:rPr>
          <w:rFonts w:ascii="Times New Roman" w:eastAsiaTheme="minorEastAsia" w:hAnsi="Times New Roman" w:cs="Times New Roman"/>
          <w:sz w:val="24"/>
          <w:szCs w:val="24"/>
          <w:lang w:val="lt-LT" w:eastAsia="lt-LT"/>
        </w:rPr>
      </w:pPr>
      <w:r w:rsidRPr="006B18AB">
        <w:rPr>
          <w:rFonts w:ascii="Times New Roman" w:eastAsiaTheme="minorEastAsia" w:hAnsi="Times New Roman" w:cs="Times New Roman"/>
          <w:noProof/>
          <w:sz w:val="24"/>
          <w:szCs w:val="24"/>
          <w:lang w:val="lt-LT" w:eastAsia="lt-LT"/>
        </w:rPr>
        <w:drawing>
          <wp:inline distT="0" distB="0" distL="0" distR="0" wp14:anchorId="2B45AED1" wp14:editId="177AF1A4">
            <wp:extent cx="6305550" cy="2722245"/>
            <wp:effectExtent l="0" t="0" r="0" b="190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9B4E99" w14:textId="1C552F92" w:rsidR="00B05F90" w:rsidRPr="00A266BE" w:rsidRDefault="00CC2C16" w:rsidP="009C04F5">
      <w:pPr>
        <w:spacing w:after="0" w:line="240" w:lineRule="auto"/>
        <w:ind w:right="-1"/>
        <w:rPr>
          <w:rFonts w:ascii="Times New Roman" w:eastAsia="Times New Roman" w:hAnsi="Times New Roman" w:cs="Times New Roman"/>
          <w:sz w:val="20"/>
          <w:szCs w:val="20"/>
          <w:lang w:val="lt-LT" w:eastAsia="lt-LT"/>
        </w:rPr>
      </w:pPr>
      <w:r w:rsidRPr="00A266BE">
        <w:rPr>
          <w:rFonts w:ascii="Times New Roman" w:eastAsia="Times New Roman" w:hAnsi="Times New Roman" w:cs="Times New Roman"/>
          <w:sz w:val="20"/>
          <w:szCs w:val="20"/>
          <w:lang w:val="lt-LT" w:eastAsia="lt-LT"/>
        </w:rPr>
        <w:t>Duomenų šaltinis – ŠVIS (3-mokykla ataskaita</w:t>
      </w:r>
    </w:p>
    <w:p w14:paraId="77D6AEA1" w14:textId="67EA2815" w:rsidR="007F122E" w:rsidRPr="00153623" w:rsidRDefault="007F122E" w:rsidP="00B30FAD">
      <w:pPr>
        <w:spacing w:after="0" w:line="240" w:lineRule="auto"/>
        <w:ind w:right="-1"/>
        <w:rPr>
          <w:rFonts w:ascii="Times New Roman" w:eastAsia="Times New Roman" w:hAnsi="Times New Roman" w:cs="Times New Roman"/>
          <w:b/>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178A2A50" w14:textId="77777777" w:rsidR="00221B85" w:rsidRDefault="00221B85" w:rsidP="00B30FAD">
      <w:pPr>
        <w:spacing w:after="0" w:line="240" w:lineRule="auto"/>
        <w:ind w:right="-1"/>
        <w:jc w:val="both"/>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738D7D93" w14:textId="77777777" w:rsidR="00221B85" w:rsidRDefault="00221B85" w:rsidP="00B30FAD">
      <w:pPr>
        <w:spacing w:after="0" w:line="240" w:lineRule="auto"/>
        <w:ind w:right="-1"/>
        <w:jc w:val="both"/>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17F7EDB8" w14:textId="77777777" w:rsidR="00221B85" w:rsidRDefault="00221B85" w:rsidP="00B30FAD">
      <w:pPr>
        <w:spacing w:after="0" w:line="240" w:lineRule="auto"/>
        <w:ind w:right="-1"/>
        <w:jc w:val="both"/>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42AA2A8" w14:textId="77777777" w:rsidR="00221B85" w:rsidRDefault="00221B85" w:rsidP="00B30FAD">
      <w:pPr>
        <w:spacing w:after="0" w:line="240" w:lineRule="auto"/>
        <w:ind w:right="-1"/>
        <w:jc w:val="both"/>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95783CC" w14:textId="77777777" w:rsidR="00221B85" w:rsidRDefault="00221B85" w:rsidP="00B30FAD">
      <w:pPr>
        <w:spacing w:after="0" w:line="240" w:lineRule="auto"/>
        <w:ind w:right="-1"/>
        <w:jc w:val="both"/>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69AD9CCD" w14:textId="77777777" w:rsidR="00221B85" w:rsidRDefault="00221B85" w:rsidP="00B30FAD">
      <w:pPr>
        <w:spacing w:after="0" w:line="240" w:lineRule="auto"/>
        <w:ind w:right="-1"/>
        <w:jc w:val="both"/>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7F1F30C" w14:textId="77777777" w:rsidR="00A266BE" w:rsidRDefault="00A266BE" w:rsidP="00B30FAD">
      <w:pPr>
        <w:spacing w:after="0" w:line="240" w:lineRule="auto"/>
        <w:ind w:right="-1"/>
        <w:jc w:val="both"/>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162FB80" w14:textId="484D48E2" w:rsidR="00FE6BDB" w:rsidRPr="00153623" w:rsidRDefault="00FE6BDB" w:rsidP="00B30FAD">
      <w:pPr>
        <w:spacing w:after="0" w:line="240" w:lineRule="auto"/>
        <w:ind w:right="-1"/>
        <w:jc w:val="both"/>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153623">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Bendrojo ugdymo mokyklose dirbančių mokytojų pasiskirstymas pagal amžių</w:t>
      </w:r>
      <w:r w:rsidR="00527692" w:rsidRPr="00153623">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(proc.)</w:t>
      </w:r>
    </w:p>
    <w:p w14:paraId="41464540" w14:textId="3C6EB4D4" w:rsidR="000F5519" w:rsidRPr="006B18AB" w:rsidRDefault="003F6808" w:rsidP="00B30FAD">
      <w:pPr>
        <w:spacing w:after="0" w:line="240" w:lineRule="auto"/>
        <w:ind w:right="-1"/>
        <w:jc w:val="both"/>
        <w:rPr>
          <w:rFonts w:ascii="Times New Roman" w:hAnsi="Times New Roman" w:cs="Times New Roman"/>
          <w:noProof/>
          <w:sz w:val="24"/>
          <w:szCs w:val="24"/>
          <w:lang w:val="lt-LT"/>
        </w:rPr>
      </w:pPr>
      <w:r w:rsidRPr="006B18AB">
        <w:rPr>
          <w:rFonts w:ascii="Times New Roman" w:hAnsi="Times New Roman" w:cs="Times New Roman"/>
          <w:noProof/>
          <w:sz w:val="24"/>
          <w:szCs w:val="24"/>
          <w:lang w:val="lt-LT" w:eastAsia="lt-LT"/>
        </w:rPr>
        <w:drawing>
          <wp:inline distT="0" distB="0" distL="0" distR="0" wp14:anchorId="400A08F4" wp14:editId="3011DF09">
            <wp:extent cx="6343650" cy="2590800"/>
            <wp:effectExtent l="0" t="0" r="0" b="0"/>
            <wp:docPr id="30" name="Diagrama 30">
              <a:extLst xmlns:a="http://schemas.openxmlformats.org/drawingml/2006/main">
                <a:ext uri="{FF2B5EF4-FFF2-40B4-BE49-F238E27FC236}">
                  <a16:creationId xmlns:a16="http://schemas.microsoft.com/office/drawing/2014/main" id="{013E7F1E-FF03-428D-99EB-19E65D2BD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E6BDB" w:rsidRPr="006B18AB">
        <w:rPr>
          <w:rFonts w:ascii="Times New Roman" w:eastAsia="Times New Roman" w:hAnsi="Times New Roman" w:cs="Times New Roman"/>
          <w:b/>
          <w:bCs/>
          <w:sz w:val="24"/>
          <w:szCs w:val="24"/>
          <w:lang w:val="lt-LT" w:eastAsia="lt-LT"/>
        </w:rPr>
        <w:t xml:space="preserve"> </w:t>
      </w:r>
    </w:p>
    <w:p w14:paraId="1EB85165" w14:textId="77777777" w:rsidR="009C04F5" w:rsidRPr="00B41CB6" w:rsidRDefault="009C04F5" w:rsidP="009C04F5">
      <w:pPr>
        <w:spacing w:after="0" w:line="240" w:lineRule="auto"/>
        <w:ind w:right="-1"/>
        <w:rPr>
          <w:rFonts w:ascii="Times New Roman" w:eastAsia="Times New Roman" w:hAnsi="Times New Roman" w:cs="Times New Roman"/>
          <w:sz w:val="20"/>
          <w:szCs w:val="20"/>
          <w:lang w:val="lt-LT" w:eastAsia="lt-LT"/>
        </w:rPr>
      </w:pPr>
      <w:r w:rsidRPr="00B41CB6">
        <w:rPr>
          <w:rFonts w:ascii="Times New Roman" w:eastAsia="Times New Roman" w:hAnsi="Times New Roman" w:cs="Times New Roman"/>
          <w:sz w:val="20"/>
          <w:szCs w:val="20"/>
          <w:lang w:val="lt-LT" w:eastAsia="lt-LT"/>
        </w:rPr>
        <w:t>Duomenų šaltinis – ŠVIS (3-mokykla ataskaita</w:t>
      </w:r>
    </w:p>
    <w:p w14:paraId="5B3B3742" w14:textId="16F03006" w:rsidR="003F6808" w:rsidRPr="006B18AB" w:rsidRDefault="003F6808" w:rsidP="00B30FAD">
      <w:pPr>
        <w:tabs>
          <w:tab w:val="left" w:pos="2945"/>
        </w:tabs>
        <w:spacing w:after="0" w:line="240" w:lineRule="auto"/>
        <w:ind w:right="-1"/>
        <w:rPr>
          <w:rFonts w:ascii="Times New Roman" w:eastAsia="Times New Roman" w:hAnsi="Times New Roman" w:cs="Times New Roman"/>
          <w:sz w:val="24"/>
          <w:szCs w:val="24"/>
          <w:lang w:val="lt-LT" w:eastAsia="lt-LT"/>
        </w:rPr>
      </w:pPr>
      <w:r w:rsidRPr="006B18AB">
        <w:rPr>
          <w:rFonts w:ascii="Times New Roman" w:eastAsia="Times New Roman" w:hAnsi="Times New Roman" w:cs="Times New Roman"/>
          <w:sz w:val="24"/>
          <w:szCs w:val="24"/>
          <w:lang w:val="lt-LT" w:eastAsia="lt-LT"/>
        </w:rPr>
        <w:tab/>
      </w:r>
    </w:p>
    <w:p w14:paraId="4D94FF48" w14:textId="77777777" w:rsidR="003F6808" w:rsidRPr="009C04F5" w:rsidRDefault="003F6808" w:rsidP="00B30FAD">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9C04F5">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2021 m. bendrojo ugdymo mokyklose dirbančių mokytojų pasiskirstymas pagal amžių (</w:t>
      </w:r>
      <w:r w:rsidRPr="009C04F5">
        <w:rPr>
          <w:rFonts w:ascii="Times New Roman" w:eastAsia="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r w:rsidRPr="009C04F5">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p>
    <w:p w14:paraId="34737D27" w14:textId="77777777" w:rsidR="003F6808" w:rsidRPr="006B18AB" w:rsidRDefault="003F6808" w:rsidP="00B30FAD">
      <w:pPr>
        <w:tabs>
          <w:tab w:val="left" w:pos="2945"/>
        </w:tabs>
        <w:spacing w:after="0" w:line="240" w:lineRule="auto"/>
        <w:ind w:right="-1"/>
        <w:rPr>
          <w:rFonts w:ascii="Times New Roman" w:eastAsia="Times New Roman" w:hAnsi="Times New Roman" w:cs="Times New Roman"/>
          <w:sz w:val="24"/>
          <w:szCs w:val="24"/>
          <w:lang w:val="lt-LT" w:eastAsia="lt-LT"/>
        </w:rPr>
      </w:pPr>
    </w:p>
    <w:p w14:paraId="510F7551" w14:textId="5A0928F1" w:rsidR="002F1BA6" w:rsidRPr="006B18AB" w:rsidRDefault="002F1BA6" w:rsidP="00B30FAD">
      <w:pPr>
        <w:pStyle w:val="Betarp"/>
        <w:spacing w:before="0"/>
        <w:ind w:right="-1"/>
        <w:jc w:val="center"/>
        <w:rPr>
          <w:rFonts w:ascii="Times New Roman" w:eastAsia="Times New Roman" w:hAnsi="Times New Roman" w:cs="Times New Roman"/>
          <w:sz w:val="24"/>
          <w:szCs w:val="24"/>
        </w:rPr>
      </w:pPr>
      <w:r w:rsidRPr="006B18AB">
        <w:rPr>
          <w:rFonts w:ascii="Times New Roman" w:hAnsi="Times New Roman" w:cs="Times New Roman"/>
          <w:noProof/>
          <w:sz w:val="24"/>
          <w:szCs w:val="24"/>
        </w:rPr>
        <w:drawing>
          <wp:inline distT="0" distB="0" distL="0" distR="0" wp14:anchorId="134F4925" wp14:editId="51D67C6B">
            <wp:extent cx="6257925" cy="2136775"/>
            <wp:effectExtent l="0" t="0" r="9525" b="15875"/>
            <wp:docPr id="23" name="Diagrama 23">
              <a:extLst xmlns:a="http://schemas.openxmlformats.org/drawingml/2006/main">
                <a:ext uri="{FF2B5EF4-FFF2-40B4-BE49-F238E27FC236}">
                  <a16:creationId xmlns:a16="http://schemas.microsoft.com/office/drawing/2014/main" id="{E8897912-A73A-46BA-820C-DD4982019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89A6BB" w14:textId="52E3B264" w:rsidR="00B41CB6" w:rsidRPr="00B41CB6" w:rsidRDefault="00CC2C16" w:rsidP="00B30FAD">
      <w:pPr>
        <w:pStyle w:val="Betarp"/>
        <w:spacing w:before="0"/>
        <w:ind w:right="-1"/>
        <w:jc w:val="both"/>
        <w:rPr>
          <w:rFonts w:ascii="Times New Roman" w:eastAsia="Times New Roman" w:hAnsi="Times New Roman" w:cs="Times New Roman"/>
        </w:rPr>
      </w:pPr>
      <w:r w:rsidRPr="00B41CB6">
        <w:rPr>
          <w:rFonts w:ascii="Times New Roman" w:eastAsia="Times New Roman" w:hAnsi="Times New Roman" w:cs="Times New Roman"/>
        </w:rPr>
        <w:t>Duomenų šaltinis – ŠVIS (3-mokykla ataskaita)</w:t>
      </w:r>
    </w:p>
    <w:p w14:paraId="043F7CB9" w14:textId="77777777" w:rsidR="00B41CB6" w:rsidRPr="00B41CB6" w:rsidRDefault="00B41CB6" w:rsidP="00B30FAD">
      <w:pPr>
        <w:pStyle w:val="Betarp"/>
        <w:spacing w:before="0"/>
        <w:ind w:right="-1"/>
        <w:jc w:val="both"/>
        <w:rPr>
          <w:rFonts w:ascii="Times New Roman" w:eastAsia="Times New Roman" w:hAnsi="Times New Roman" w:cs="Times New Roman"/>
          <w:sz w:val="24"/>
          <w:szCs w:val="24"/>
        </w:rPr>
      </w:pPr>
    </w:p>
    <w:p w14:paraId="0645A2E9" w14:textId="2C700557" w:rsidR="00CC2C16" w:rsidRPr="00C517EA" w:rsidRDefault="00CC2C16" w:rsidP="00B30FAD">
      <w:pPr>
        <w:pStyle w:val="Betarp"/>
        <w:spacing w:before="0"/>
        <w:ind w:right="-1"/>
        <w:jc w:val="both"/>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C517EA">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Bendrojo ugdymo mokyklose dirbančių pedagoginių darbuotojų (mokytojų ir vadovų) pasiskirstymas pagal kvalifikacinę kategoriją</w:t>
      </w:r>
    </w:p>
    <w:p w14:paraId="78D73F0C" w14:textId="6B06733C" w:rsidR="00564759" w:rsidRPr="006B18AB" w:rsidRDefault="00564759" w:rsidP="00BF39C4">
      <w:pPr>
        <w:pStyle w:val="Betarp"/>
        <w:spacing w:before="0"/>
        <w:ind w:right="48"/>
        <w:jc w:val="center"/>
        <w:rPr>
          <w:rFonts w:ascii="Times New Roman" w:eastAsia="Times New Roman" w:hAnsi="Times New Roman" w:cs="Times New Roman"/>
          <w:b/>
          <w:bCs/>
          <w:sz w:val="24"/>
          <w:szCs w:val="24"/>
        </w:rPr>
      </w:pPr>
      <w:r w:rsidRPr="00BF39C4">
        <w:rPr>
          <w:rFonts w:ascii="Times New Roman" w:eastAsia="Times New Roman" w:hAnsi="Times New Roman" w:cs="Times New Roman"/>
          <w:b/>
          <w:bCs/>
          <w:noProof/>
          <w:sz w:val="22"/>
          <w:szCs w:val="22"/>
        </w:rPr>
        <w:drawing>
          <wp:inline distT="0" distB="0" distL="0" distR="0" wp14:anchorId="717FBD34" wp14:editId="409D062D">
            <wp:extent cx="6296025" cy="2085975"/>
            <wp:effectExtent l="0" t="0" r="9525" b="9525"/>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1DCE8E" w14:textId="05050D93" w:rsidR="00CC2C16" w:rsidRPr="00B41CB6" w:rsidRDefault="00CC2C16" w:rsidP="00C517EA">
      <w:pPr>
        <w:spacing w:after="0" w:line="240" w:lineRule="auto"/>
        <w:ind w:right="-1"/>
        <w:rPr>
          <w:rFonts w:ascii="Times New Roman" w:eastAsia="Times New Roman" w:hAnsi="Times New Roman" w:cs="Times New Roman"/>
          <w:sz w:val="20"/>
          <w:szCs w:val="20"/>
          <w:lang w:val="lt-LT" w:eastAsia="lt-LT"/>
        </w:rPr>
      </w:pPr>
      <w:r w:rsidRPr="00B41CB6">
        <w:rPr>
          <w:rFonts w:ascii="Times New Roman" w:eastAsia="Times New Roman" w:hAnsi="Times New Roman" w:cs="Times New Roman"/>
          <w:sz w:val="20"/>
          <w:szCs w:val="20"/>
          <w:lang w:val="lt-LT" w:eastAsia="lt-LT"/>
        </w:rPr>
        <w:t>Duomenų šaltinis – ŠVIS (3-mokykla ataskaita)</w:t>
      </w:r>
    </w:p>
    <w:p w14:paraId="6083988F" w14:textId="77777777" w:rsidR="00B00700" w:rsidRPr="00DC4465" w:rsidRDefault="00B00700" w:rsidP="00B30FAD">
      <w:pPr>
        <w:pStyle w:val="Betarp"/>
        <w:spacing w:before="0"/>
        <w:ind w:right="-1"/>
        <w:rPr>
          <w:rFonts w:ascii="Times New Roman" w:hAnsi="Times New Roman" w:cs="Times New Roman"/>
          <w:sz w:val="24"/>
          <w:szCs w:val="24"/>
        </w:rPr>
      </w:pPr>
    </w:p>
    <w:p w14:paraId="51E495EF" w14:textId="0B95C33C" w:rsidR="00090937" w:rsidRDefault="00090937" w:rsidP="002F488B">
      <w:pPr>
        <w:pStyle w:val="Betarp"/>
        <w:spacing w:before="0"/>
        <w:ind w:right="-235"/>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DC4465">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Vienai sąlyginei mokytojo pareigybei tenkančių mokinių skaičius bendrojo ugdymo mokyklose (1-12 kl.)</w:t>
      </w:r>
    </w:p>
    <w:p w14:paraId="7765CCA3" w14:textId="050CEC92" w:rsidR="00090937" w:rsidRDefault="00AB4B40" w:rsidP="00AB4B40">
      <w:pPr>
        <w:pStyle w:val="Betarp"/>
        <w:spacing w:before="0"/>
        <w:ind w:right="-235"/>
        <w:rPr>
          <w:rFonts w:ascii="Times New Roman" w:eastAsia="Times New Roman" w:hAnsi="Times New Roman" w:cs="Times New Roman"/>
          <w:b/>
          <w:bCs/>
          <w:i/>
          <w:iCs/>
          <w:sz w:val="24"/>
          <w:szCs w:val="24"/>
        </w:rPr>
      </w:pPr>
      <w:r>
        <w:rPr>
          <w:noProof/>
        </w:rPr>
        <w:drawing>
          <wp:inline distT="0" distB="0" distL="0" distR="0" wp14:anchorId="19B8A018" wp14:editId="301E195C">
            <wp:extent cx="6172200" cy="2552700"/>
            <wp:effectExtent l="0" t="0" r="0" b="0"/>
            <wp:docPr id="11" name="Chart 11">
              <a:extLst xmlns:a="http://schemas.openxmlformats.org/drawingml/2006/main">
                <a:ext uri="{FF2B5EF4-FFF2-40B4-BE49-F238E27FC236}">
                  <a16:creationId xmlns:a16="http://schemas.microsoft.com/office/drawing/2014/main" id="{F6D15468-AFF4-4854-BB67-CEAB55D06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DC44F9" w14:textId="77777777" w:rsidR="00AB4B40" w:rsidRPr="006B18AB" w:rsidRDefault="00AB4B40" w:rsidP="00AB4B40">
      <w:pPr>
        <w:pStyle w:val="Betarp"/>
        <w:spacing w:before="0"/>
        <w:ind w:right="-235"/>
        <w:rPr>
          <w:rFonts w:ascii="Times New Roman" w:eastAsia="Times New Roman" w:hAnsi="Times New Roman" w:cs="Times New Roman"/>
          <w:b/>
          <w:bCs/>
          <w:i/>
          <w:iCs/>
          <w:sz w:val="24"/>
          <w:szCs w:val="24"/>
        </w:rPr>
      </w:pPr>
    </w:p>
    <w:p w14:paraId="1C565A3C" w14:textId="3650ADC3" w:rsidR="00090937" w:rsidRPr="00465151" w:rsidRDefault="00090937" w:rsidP="00B30FAD">
      <w:pPr>
        <w:spacing w:after="0" w:line="240" w:lineRule="auto"/>
        <w:ind w:right="-1"/>
        <w:rPr>
          <w:rFonts w:ascii="Times New Roman" w:eastAsia="Times New Roman" w:hAnsi="Times New Roman" w:cs="Times New Roman"/>
          <w:sz w:val="20"/>
          <w:szCs w:val="20"/>
          <w:lang w:val="lt-LT" w:eastAsia="lt-LT"/>
        </w:rPr>
      </w:pPr>
      <w:r w:rsidRPr="00465151">
        <w:rPr>
          <w:rFonts w:ascii="Times New Roman" w:eastAsia="Times New Roman" w:hAnsi="Times New Roman" w:cs="Times New Roman"/>
          <w:sz w:val="20"/>
          <w:szCs w:val="20"/>
          <w:lang w:val="lt-LT" w:eastAsia="lt-LT"/>
        </w:rPr>
        <w:t>Duomenų šaltinis – ŠVIS (Etatinio mokytojų DU suvestinė)</w:t>
      </w:r>
    </w:p>
    <w:p w14:paraId="5026F066" w14:textId="77777777" w:rsidR="006001AC" w:rsidRPr="006B18AB" w:rsidRDefault="006001AC" w:rsidP="00B30FAD">
      <w:pPr>
        <w:spacing w:after="0" w:line="240" w:lineRule="auto"/>
        <w:ind w:right="-1"/>
        <w:rPr>
          <w:rFonts w:ascii="Times New Roman" w:eastAsia="Times New Roman" w:hAnsi="Times New Roman" w:cs="Times New Roman"/>
          <w:sz w:val="24"/>
          <w:szCs w:val="24"/>
          <w:lang w:val="lt-LT" w:eastAsia="lt-LT"/>
        </w:rPr>
      </w:pPr>
    </w:p>
    <w:p w14:paraId="6A0F377C" w14:textId="36923C18" w:rsidR="00090937" w:rsidRPr="00C517EA" w:rsidRDefault="006471B1" w:rsidP="00B30FAD">
      <w:pPr>
        <w:spacing w:after="0" w:line="240" w:lineRule="auto"/>
        <w:ind w:right="-1"/>
        <w:rPr>
          <w:rFonts w:ascii="Times New Roman" w:eastAsia="Times New Roman" w:hAnsi="Times New Roman" w:cs="Times New Roman"/>
          <w:i/>
          <w:i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w:t>
      </w:r>
      <w:r w:rsidR="00C517EA" w:rsidRPr="00C517EA">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švados</w:t>
      </w:r>
      <w:r w:rsidR="00C517EA">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p>
    <w:p w14:paraId="750D7B31" w14:textId="1F8A0663" w:rsidR="00DF1BA7" w:rsidRPr="008401BB" w:rsidRDefault="00090937" w:rsidP="008401BB">
      <w:pPr>
        <w:pStyle w:val="Sraopastraipa"/>
        <w:numPr>
          <w:ilvl w:val="0"/>
          <w:numId w:val="34"/>
        </w:numPr>
        <w:tabs>
          <w:tab w:val="left" w:pos="426"/>
        </w:tabs>
        <w:spacing w:after="0" w:line="240" w:lineRule="auto"/>
        <w:ind w:left="0" w:right="-1" w:firstLine="0"/>
        <w:jc w:val="both"/>
        <w:rPr>
          <w:rFonts w:ascii="Times New Roman" w:eastAsia="Times New Roman" w:hAnsi="Times New Roman" w:cs="Times New Roman"/>
          <w:sz w:val="24"/>
          <w:szCs w:val="24"/>
        </w:rPr>
      </w:pPr>
      <w:r w:rsidRPr="008401BB">
        <w:rPr>
          <w:rFonts w:ascii="Times New Roman" w:eastAsia="Times New Roman" w:hAnsi="Times New Roman" w:cs="Times New Roman"/>
          <w:sz w:val="24"/>
          <w:szCs w:val="24"/>
        </w:rPr>
        <w:t>Rajono bendrojo ugdymo mokyklose 95,7 % dirbančių pedagogų turi 15 ir didesnį pedagoginį darbo stažą, 1,7 % yra dirbę mažiau nei 4 metus; 80 % pedagogų yra vyresni nei 50 metų amžiaus.</w:t>
      </w:r>
      <w:r w:rsidR="00593BF7" w:rsidRPr="008401BB">
        <w:rPr>
          <w:rFonts w:ascii="Times New Roman" w:eastAsia="Times New Roman" w:hAnsi="Times New Roman" w:cs="Times New Roman"/>
          <w:sz w:val="24"/>
          <w:szCs w:val="24"/>
        </w:rPr>
        <w:t xml:space="preserve"> </w:t>
      </w:r>
    </w:p>
    <w:p w14:paraId="583E8B0B" w14:textId="5E9BCBAE" w:rsidR="00090937" w:rsidRDefault="006471B1" w:rsidP="008401BB">
      <w:pPr>
        <w:pStyle w:val="Sraopastraipa"/>
        <w:numPr>
          <w:ilvl w:val="0"/>
          <w:numId w:val="34"/>
        </w:numPr>
        <w:tabs>
          <w:tab w:val="left" w:pos="426"/>
        </w:tabs>
        <w:spacing w:after="0" w:line="240" w:lineRule="auto"/>
        <w:ind w:left="0" w:right="-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Tik </w:t>
      </w:r>
      <w:r w:rsidR="00593BF7" w:rsidRPr="008401BB">
        <w:rPr>
          <w:rFonts w:ascii="Times New Roman" w:eastAsia="Times New Roman" w:hAnsi="Times New Roman" w:cs="Times New Roman"/>
          <w:sz w:val="24"/>
          <w:szCs w:val="24"/>
        </w:rPr>
        <w:t xml:space="preserve">35 proc. mokytojų dirba </w:t>
      </w:r>
      <w:r w:rsidR="00DF1BA7" w:rsidRPr="008401BB">
        <w:rPr>
          <w:rFonts w:ascii="Times New Roman" w:eastAsia="Times New Roman" w:hAnsi="Times New Roman" w:cs="Times New Roman"/>
          <w:sz w:val="24"/>
          <w:szCs w:val="24"/>
        </w:rPr>
        <w:t>visu darbo krūviu</w:t>
      </w:r>
      <w:r>
        <w:rPr>
          <w:rFonts w:ascii="Times New Roman" w:eastAsia="Times New Roman" w:hAnsi="Times New Roman" w:cs="Times New Roman"/>
          <w:sz w:val="24"/>
          <w:szCs w:val="24"/>
        </w:rPr>
        <w:t>.</w:t>
      </w:r>
      <w:r w:rsidR="00DF1BA7" w:rsidRPr="008401BB">
        <w:rPr>
          <w:rFonts w:ascii="Times New Roman" w:eastAsia="Times New Roman" w:hAnsi="Times New Roman" w:cs="Times New Roman"/>
          <w:sz w:val="24"/>
          <w:szCs w:val="24"/>
        </w:rPr>
        <w:t xml:space="preserve"> Darbo krūvis dažnu atveju „susirenkamas“ keliose švietimo įstaigose.</w:t>
      </w:r>
      <w:r w:rsidR="007928EB" w:rsidRPr="008401BB">
        <w:rPr>
          <w:rFonts w:ascii="Times New Roman" w:eastAsia="Times New Roman" w:hAnsi="Times New Roman" w:cs="Times New Roman"/>
          <w:sz w:val="24"/>
          <w:szCs w:val="24"/>
        </w:rPr>
        <w:t xml:space="preserve"> </w:t>
      </w:r>
    </w:p>
    <w:p w14:paraId="2BD961C9" w14:textId="41B2A7D8" w:rsidR="00254080" w:rsidRPr="008401BB" w:rsidRDefault="00751C53" w:rsidP="008401BB">
      <w:pPr>
        <w:pStyle w:val="Sraopastraipa"/>
        <w:numPr>
          <w:ilvl w:val="0"/>
          <w:numId w:val="34"/>
        </w:numPr>
        <w:tabs>
          <w:tab w:val="left" w:pos="426"/>
        </w:tabs>
        <w:spacing w:after="0" w:line="240" w:lineRule="auto"/>
        <w:ind w:left="0" w:right="-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 r</w:t>
      </w:r>
      <w:r w:rsidR="00254080">
        <w:rPr>
          <w:rFonts w:ascii="Times New Roman" w:eastAsia="Times New Roman" w:hAnsi="Times New Roman" w:cs="Times New Roman"/>
          <w:sz w:val="24"/>
          <w:szCs w:val="24"/>
        </w:rPr>
        <w:t xml:space="preserve">ajono bendrojo </w:t>
      </w:r>
      <w:r w:rsidR="00153623">
        <w:rPr>
          <w:rFonts w:ascii="Times New Roman" w:eastAsia="Times New Roman" w:hAnsi="Times New Roman" w:cs="Times New Roman"/>
          <w:sz w:val="24"/>
          <w:szCs w:val="24"/>
        </w:rPr>
        <w:t>u</w:t>
      </w:r>
      <w:r w:rsidR="00254080">
        <w:rPr>
          <w:rFonts w:ascii="Times New Roman" w:eastAsia="Times New Roman" w:hAnsi="Times New Roman" w:cs="Times New Roman"/>
          <w:sz w:val="24"/>
          <w:szCs w:val="24"/>
        </w:rPr>
        <w:t xml:space="preserve">gdymo mokyklose dirbančių </w:t>
      </w:r>
      <w:r>
        <w:rPr>
          <w:rFonts w:ascii="Times New Roman" w:eastAsia="Times New Roman" w:hAnsi="Times New Roman" w:cs="Times New Roman"/>
          <w:sz w:val="24"/>
          <w:szCs w:val="24"/>
        </w:rPr>
        <w:t>pedagoginių darbuotojų</w:t>
      </w:r>
      <w:r w:rsidR="00254080">
        <w:rPr>
          <w:rFonts w:ascii="Times New Roman" w:eastAsia="Times New Roman" w:hAnsi="Times New Roman" w:cs="Times New Roman"/>
          <w:sz w:val="24"/>
          <w:szCs w:val="24"/>
        </w:rPr>
        <w:t xml:space="preserve"> </w:t>
      </w:r>
      <w:r w:rsidR="006471B1">
        <w:rPr>
          <w:rFonts w:ascii="Times New Roman" w:eastAsia="Times New Roman" w:hAnsi="Times New Roman" w:cs="Times New Roman"/>
          <w:sz w:val="24"/>
          <w:szCs w:val="24"/>
        </w:rPr>
        <w:t>yra aukštos kvalifikacijos – metodininkai ir ekspertai. (2020 m. buvo 54,4 %)</w:t>
      </w:r>
      <w:r w:rsidR="00B41CB6">
        <w:rPr>
          <w:rFonts w:ascii="Times New Roman" w:eastAsia="Times New Roman" w:hAnsi="Times New Roman" w:cs="Times New Roman"/>
          <w:sz w:val="24"/>
          <w:szCs w:val="24"/>
        </w:rPr>
        <w:t>.</w:t>
      </w:r>
    </w:p>
    <w:p w14:paraId="0B76F15A" w14:textId="77777777" w:rsidR="004E66F9" w:rsidRPr="008401BB" w:rsidRDefault="004E66F9" w:rsidP="008401BB">
      <w:pPr>
        <w:pStyle w:val="Sraopastraipa"/>
        <w:numPr>
          <w:ilvl w:val="0"/>
          <w:numId w:val="34"/>
        </w:numPr>
        <w:tabs>
          <w:tab w:val="left" w:pos="426"/>
        </w:tabs>
        <w:spacing w:after="0" w:line="240" w:lineRule="auto"/>
        <w:ind w:left="0" w:right="-1" w:firstLine="0"/>
        <w:jc w:val="both"/>
        <w:rPr>
          <w:rFonts w:ascii="Times New Roman" w:eastAsia="Times New Roman" w:hAnsi="Times New Roman" w:cs="Times New Roman"/>
          <w:sz w:val="24"/>
          <w:szCs w:val="24"/>
        </w:rPr>
      </w:pPr>
      <w:r w:rsidRPr="008401BB">
        <w:rPr>
          <w:rFonts w:ascii="Times New Roman" w:eastAsia="Times New Roman" w:hAnsi="Times New Roman" w:cs="Times New Roman"/>
          <w:sz w:val="24"/>
          <w:szCs w:val="24"/>
        </w:rPr>
        <w:t>Mažėja mokinių skaičius, tenkantis 1 sąlyginei mokytojo pareigybei.</w:t>
      </w:r>
    </w:p>
    <w:p w14:paraId="76A1330B" w14:textId="213036A4" w:rsidR="00B41CB6" w:rsidRDefault="006001AC" w:rsidP="00B41CB6">
      <w:pPr>
        <w:pStyle w:val="Sraopastraipa"/>
        <w:numPr>
          <w:ilvl w:val="0"/>
          <w:numId w:val="34"/>
        </w:numPr>
        <w:tabs>
          <w:tab w:val="left" w:pos="426"/>
        </w:tabs>
        <w:spacing w:after="0" w:line="240" w:lineRule="auto"/>
        <w:ind w:left="0" w:right="-1" w:firstLine="0"/>
        <w:jc w:val="both"/>
        <w:rPr>
          <w:rFonts w:ascii="Times New Roman" w:hAnsi="Times New Roman" w:cs="Times New Roman"/>
          <w:sz w:val="24"/>
          <w:szCs w:val="24"/>
        </w:rPr>
      </w:pPr>
      <w:r>
        <w:rPr>
          <w:rFonts w:ascii="Times New Roman" w:hAnsi="Times New Roman" w:cs="Times New Roman"/>
          <w:sz w:val="24"/>
          <w:szCs w:val="24"/>
        </w:rPr>
        <w:t>„</w:t>
      </w:r>
      <w:r w:rsidR="00AE1F75" w:rsidRPr="008401BB">
        <w:rPr>
          <w:rFonts w:ascii="Times New Roman" w:hAnsi="Times New Roman" w:cs="Times New Roman"/>
          <w:sz w:val="24"/>
          <w:szCs w:val="24"/>
        </w:rPr>
        <w:t>Traukiantis</w:t>
      </w:r>
      <w:r>
        <w:rPr>
          <w:rFonts w:ascii="Times New Roman" w:hAnsi="Times New Roman" w:cs="Times New Roman"/>
          <w:sz w:val="24"/>
          <w:szCs w:val="24"/>
        </w:rPr>
        <w:t>“</w:t>
      </w:r>
      <w:r w:rsidR="00AE1F75" w:rsidRPr="008401BB">
        <w:rPr>
          <w:rFonts w:ascii="Times New Roman" w:hAnsi="Times New Roman" w:cs="Times New Roman"/>
          <w:sz w:val="24"/>
          <w:szCs w:val="24"/>
        </w:rPr>
        <w:t xml:space="preserve"> mokyklų tinklui, likę be darbo pedagogai </w:t>
      </w:r>
      <w:r w:rsidR="00DB5250" w:rsidRPr="008401BB">
        <w:rPr>
          <w:rFonts w:ascii="Times New Roman" w:hAnsi="Times New Roman" w:cs="Times New Roman"/>
          <w:sz w:val="24"/>
          <w:szCs w:val="24"/>
        </w:rPr>
        <w:t xml:space="preserve">neturi galimybių </w:t>
      </w:r>
      <w:r w:rsidR="00DB5250">
        <w:rPr>
          <w:rFonts w:ascii="Times New Roman" w:hAnsi="Times New Roman" w:cs="Times New Roman"/>
          <w:sz w:val="24"/>
          <w:szCs w:val="24"/>
        </w:rPr>
        <w:t xml:space="preserve">įsidarbinti </w:t>
      </w:r>
      <w:r w:rsidR="00AE1F75" w:rsidRPr="008401BB">
        <w:rPr>
          <w:rFonts w:ascii="Times New Roman" w:hAnsi="Times New Roman" w:cs="Times New Roman"/>
          <w:sz w:val="24"/>
          <w:szCs w:val="24"/>
        </w:rPr>
        <w:t>ra</w:t>
      </w:r>
      <w:r w:rsidR="0075514F" w:rsidRPr="008401BB">
        <w:rPr>
          <w:rFonts w:ascii="Times New Roman" w:hAnsi="Times New Roman" w:cs="Times New Roman"/>
          <w:sz w:val="24"/>
          <w:szCs w:val="24"/>
        </w:rPr>
        <w:t xml:space="preserve">jono </w:t>
      </w:r>
      <w:r w:rsidR="00EF3861" w:rsidRPr="008401BB">
        <w:rPr>
          <w:rFonts w:ascii="Times New Roman" w:hAnsi="Times New Roman" w:cs="Times New Roman"/>
          <w:sz w:val="24"/>
          <w:szCs w:val="24"/>
        </w:rPr>
        <w:t xml:space="preserve">švietimo </w:t>
      </w:r>
      <w:r w:rsidR="0075514F" w:rsidRPr="008401BB">
        <w:rPr>
          <w:rFonts w:ascii="Times New Roman" w:hAnsi="Times New Roman" w:cs="Times New Roman"/>
          <w:sz w:val="24"/>
          <w:szCs w:val="24"/>
        </w:rPr>
        <w:t>įstaigose</w:t>
      </w:r>
      <w:r w:rsidR="00B41CB6">
        <w:rPr>
          <w:rFonts w:ascii="Times New Roman" w:hAnsi="Times New Roman" w:cs="Times New Roman"/>
          <w:sz w:val="24"/>
          <w:szCs w:val="24"/>
        </w:rPr>
        <w:t xml:space="preserve">, </w:t>
      </w:r>
      <w:r w:rsidR="0075514F" w:rsidRPr="008401BB">
        <w:rPr>
          <w:rFonts w:ascii="Times New Roman" w:hAnsi="Times New Roman" w:cs="Times New Roman"/>
          <w:sz w:val="24"/>
          <w:szCs w:val="24"/>
        </w:rPr>
        <w:t>nes laisvų darbo vietų nėra.</w:t>
      </w:r>
      <w:bookmarkStart w:id="4" w:name="_Hlk97819172"/>
    </w:p>
    <w:p w14:paraId="6A2B1BFC" w14:textId="44D1901B" w:rsidR="00AE1F75" w:rsidRPr="00B41CB6" w:rsidRDefault="00AE1F75" w:rsidP="00B41CB6">
      <w:pPr>
        <w:pStyle w:val="Sraopastraipa"/>
        <w:numPr>
          <w:ilvl w:val="0"/>
          <w:numId w:val="34"/>
        </w:numPr>
        <w:tabs>
          <w:tab w:val="left" w:pos="426"/>
        </w:tabs>
        <w:spacing w:after="0" w:line="240" w:lineRule="auto"/>
        <w:ind w:left="0" w:right="-1" w:firstLine="0"/>
        <w:jc w:val="both"/>
        <w:rPr>
          <w:rFonts w:ascii="Times New Roman" w:hAnsi="Times New Roman" w:cs="Times New Roman"/>
          <w:sz w:val="24"/>
          <w:szCs w:val="24"/>
        </w:rPr>
      </w:pPr>
      <w:r w:rsidRPr="00B41CB6">
        <w:rPr>
          <w:rFonts w:ascii="Times New Roman" w:eastAsia="Times New Roman" w:hAnsi="Times New Roman" w:cs="Times New Roman"/>
          <w:sz w:val="24"/>
          <w:szCs w:val="24"/>
        </w:rPr>
        <w:t>Zarasų rajono švietimo įstaigose dirbančių pedagogų bendruomenė sensta</w:t>
      </w:r>
      <w:bookmarkEnd w:id="4"/>
      <w:r w:rsidRPr="00B41CB6">
        <w:rPr>
          <w:rFonts w:ascii="Times New Roman" w:eastAsia="Times New Roman" w:hAnsi="Times New Roman" w:cs="Times New Roman"/>
          <w:sz w:val="24"/>
          <w:szCs w:val="24"/>
        </w:rPr>
        <w:t>.</w:t>
      </w:r>
      <w:r w:rsidR="004E66F9" w:rsidRPr="00B41CB6">
        <w:rPr>
          <w:rFonts w:ascii="Times New Roman" w:eastAsia="Times New Roman" w:hAnsi="Times New Roman" w:cs="Times New Roman"/>
          <w:sz w:val="24"/>
          <w:szCs w:val="24"/>
        </w:rPr>
        <w:t xml:space="preserve"> </w:t>
      </w:r>
    </w:p>
    <w:p w14:paraId="105FB6A6" w14:textId="77777777" w:rsidR="00F2362C" w:rsidRDefault="00F2362C" w:rsidP="00B30FAD">
      <w:pPr>
        <w:tabs>
          <w:tab w:val="left" w:pos="1560"/>
        </w:tabs>
        <w:spacing w:after="0" w:line="240" w:lineRule="auto"/>
        <w:ind w:right="-1"/>
        <w:contextualSpacing/>
        <w:jc w:val="center"/>
        <w:rPr>
          <w:rFonts w:ascii="Times New Roman" w:hAnsi="Times New Roman" w:cs="Times New Roman"/>
          <w:b/>
          <w:bCs/>
          <w:sz w:val="24"/>
          <w:szCs w:val="24"/>
          <w:lang w:val="lt-LT"/>
        </w:rPr>
      </w:pPr>
    </w:p>
    <w:tbl>
      <w:tblPr>
        <w:tblStyle w:val="Lentelstinklelis"/>
        <w:tblW w:w="0" w:type="auto"/>
        <w:tblLook w:val="04A0" w:firstRow="1" w:lastRow="0" w:firstColumn="1" w:lastColumn="0" w:noHBand="0" w:noVBand="1"/>
      </w:tblPr>
      <w:tblGrid>
        <w:gridCol w:w="9961"/>
      </w:tblGrid>
      <w:tr w:rsidR="00B00700" w14:paraId="3BF1B553" w14:textId="77777777" w:rsidTr="00B00700">
        <w:tc>
          <w:tcPr>
            <w:tcW w:w="9961" w:type="dxa"/>
            <w:shd w:val="clear" w:color="auto" w:fill="D9E2F3" w:themeFill="accent1" w:themeFillTint="33"/>
          </w:tcPr>
          <w:p w14:paraId="0AD5823B" w14:textId="496D1258" w:rsidR="00B00700" w:rsidRDefault="00B00700" w:rsidP="00B00700">
            <w:pPr>
              <w:tabs>
                <w:tab w:val="left" w:pos="1560"/>
              </w:tabs>
              <w:ind w:right="-1"/>
              <w:contextualSpacing/>
              <w:jc w:val="center"/>
              <w:rPr>
                <w:rFonts w:ascii="Times New Roman" w:hAnsi="Times New Roman" w:cs="Times New Roman"/>
                <w:b/>
                <w:bCs/>
                <w:sz w:val="24"/>
                <w:szCs w:val="24"/>
              </w:rPr>
            </w:pPr>
            <w:r w:rsidRPr="00B00700">
              <w:rPr>
                <w:rFonts w:ascii="Times New Roman" w:hAnsi="Times New Roman" w:cs="Times New Roman"/>
                <w:b/>
                <w:bCs/>
                <w:sz w:val="24"/>
                <w:szCs w:val="24"/>
              </w:rPr>
              <w:t>ŠVIETIMO REZULTATAI</w:t>
            </w:r>
          </w:p>
        </w:tc>
      </w:tr>
    </w:tbl>
    <w:p w14:paraId="2317DB4A" w14:textId="77777777" w:rsidR="0015211B" w:rsidRPr="006B18AB" w:rsidRDefault="0015211B" w:rsidP="00B30FAD">
      <w:pPr>
        <w:tabs>
          <w:tab w:val="left" w:pos="1560"/>
        </w:tabs>
        <w:spacing w:after="0" w:line="240" w:lineRule="auto"/>
        <w:ind w:right="-1"/>
        <w:contextualSpacing/>
        <w:jc w:val="center"/>
        <w:rPr>
          <w:rFonts w:ascii="Times New Roman" w:hAnsi="Times New Roman" w:cs="Times New Roman"/>
          <w:b/>
          <w:bCs/>
          <w:sz w:val="24"/>
          <w:szCs w:val="24"/>
          <w:lang w:val="lt-LT"/>
        </w:rPr>
      </w:pPr>
    </w:p>
    <w:p w14:paraId="6F320695" w14:textId="56F36430" w:rsidR="007313FC" w:rsidRPr="00CD405E" w:rsidRDefault="007313FC" w:rsidP="00B30FAD">
      <w:pPr>
        <w:spacing w:after="0" w:line="240" w:lineRule="auto"/>
        <w:ind w:right="-1"/>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bookmarkStart w:id="5" w:name="_Hlk62825590"/>
      <w:r w:rsidRPr="00CD405E">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Gavusių pagrindinio išsilavinimo pažymėjimus dalis</w:t>
      </w:r>
      <w:r w:rsidR="00527692" w:rsidRPr="00CD405E">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(proc.)</w:t>
      </w:r>
      <w:r w:rsidRPr="00CD405E">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p>
    <w:p w14:paraId="5E4DA432" w14:textId="3D1CE74F" w:rsidR="00511072" w:rsidRPr="006B18AB" w:rsidRDefault="00511072" w:rsidP="00B30FAD">
      <w:pPr>
        <w:spacing w:after="0" w:line="240" w:lineRule="auto"/>
        <w:ind w:right="-1"/>
        <w:rPr>
          <w:rFonts w:ascii="Times New Roman" w:eastAsiaTheme="minorEastAsia" w:hAnsi="Times New Roman" w:cs="Times New Roman"/>
          <w:b/>
          <w:bCs/>
          <w:sz w:val="24"/>
          <w:szCs w:val="24"/>
          <w:lang w:val="lt-LT" w:eastAsia="lt-LT"/>
        </w:rPr>
      </w:pPr>
      <w:r w:rsidRPr="006B18AB">
        <w:rPr>
          <w:rFonts w:ascii="Times New Roman" w:hAnsi="Times New Roman" w:cs="Times New Roman"/>
          <w:noProof/>
          <w:sz w:val="24"/>
          <w:szCs w:val="24"/>
          <w:lang w:val="lt-LT" w:eastAsia="lt-LT"/>
        </w:rPr>
        <w:drawing>
          <wp:inline distT="0" distB="0" distL="0" distR="0" wp14:anchorId="18E2A49B" wp14:editId="2A5AA195">
            <wp:extent cx="6334125" cy="2057400"/>
            <wp:effectExtent l="0" t="0" r="9525" b="0"/>
            <wp:docPr id="37" name="Diagrama 37">
              <a:extLst xmlns:a="http://schemas.openxmlformats.org/drawingml/2006/main">
                <a:ext uri="{FF2B5EF4-FFF2-40B4-BE49-F238E27FC236}">
                  <a16:creationId xmlns:a16="http://schemas.microsoft.com/office/drawing/2014/main" id="{3AEEA88E-A452-4801-9688-C240123D9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50DF6B" w14:textId="32001AEF" w:rsidR="007313FC" w:rsidRPr="00751C53" w:rsidRDefault="007313FC" w:rsidP="00130492">
      <w:pPr>
        <w:spacing w:after="0" w:line="240" w:lineRule="auto"/>
        <w:ind w:right="-1"/>
        <w:rPr>
          <w:rFonts w:ascii="Times New Roman" w:eastAsia="Times New Roman" w:hAnsi="Times New Roman" w:cs="Times New Roman"/>
          <w:sz w:val="20"/>
          <w:szCs w:val="20"/>
          <w:lang w:val="lt-LT" w:eastAsia="lt-LT"/>
        </w:rPr>
      </w:pPr>
      <w:r w:rsidRPr="00751C53">
        <w:rPr>
          <w:rFonts w:ascii="Times New Roman" w:eastAsia="Times New Roman" w:hAnsi="Times New Roman" w:cs="Times New Roman"/>
          <w:sz w:val="20"/>
          <w:szCs w:val="20"/>
          <w:lang w:val="lt-LT" w:eastAsia="lt-LT"/>
        </w:rPr>
        <w:t>Duomenų šaltinis – ŠVIS (1-mokykla ataskaita)</w:t>
      </w:r>
    </w:p>
    <w:p w14:paraId="1221D04B" w14:textId="364099E6" w:rsidR="00CD405E" w:rsidRDefault="00CD405E" w:rsidP="00130492">
      <w:pPr>
        <w:spacing w:after="0" w:line="240" w:lineRule="auto"/>
        <w:ind w:right="-1"/>
        <w:rPr>
          <w:rFonts w:ascii="Times New Roman" w:eastAsia="Times New Roman" w:hAnsi="Times New Roman" w:cs="Times New Roman"/>
          <w:sz w:val="24"/>
          <w:szCs w:val="24"/>
          <w:lang w:val="lt-LT" w:eastAsia="lt-LT"/>
        </w:rPr>
      </w:pPr>
    </w:p>
    <w:p w14:paraId="76A7550B" w14:textId="0BEE98F0" w:rsidR="006001AC" w:rsidRDefault="006001AC" w:rsidP="00130492">
      <w:pPr>
        <w:spacing w:after="0" w:line="240" w:lineRule="auto"/>
        <w:ind w:right="-1"/>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B6DF133" w14:textId="23CB0C58" w:rsidR="00F83F36" w:rsidRDefault="00F83F36" w:rsidP="00130492">
      <w:pPr>
        <w:spacing w:after="0" w:line="240" w:lineRule="auto"/>
        <w:ind w:right="-1"/>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FA54524" w14:textId="77777777" w:rsidR="00F83F36" w:rsidRDefault="00F83F36" w:rsidP="00130492">
      <w:pPr>
        <w:spacing w:after="0" w:line="240" w:lineRule="auto"/>
        <w:ind w:right="-1"/>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675CDF6C" w14:textId="71F59D7A" w:rsidR="00CD405E" w:rsidRPr="00CD405E" w:rsidRDefault="00CD405E" w:rsidP="00130492">
      <w:pPr>
        <w:spacing w:after="0" w:line="240" w:lineRule="auto"/>
        <w:ind w:right="-1"/>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CD405E">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Pagrindinio ugdymo pasiekimų patikrinimo įver</w:t>
      </w:r>
      <w:r>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t</w:t>
      </w:r>
      <w:r w:rsidRPr="00CD405E">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inimų vidurkiai</w:t>
      </w:r>
    </w:p>
    <w:p w14:paraId="62A48B57" w14:textId="78248797" w:rsidR="00CD405E" w:rsidRDefault="00CD405E" w:rsidP="00130492">
      <w:pPr>
        <w:spacing w:after="0" w:line="240" w:lineRule="auto"/>
        <w:ind w:right="-1"/>
        <w:rPr>
          <w:rFonts w:ascii="Times New Roman" w:eastAsia="Times New Roman" w:hAnsi="Times New Roman" w:cs="Times New Roman"/>
          <w:sz w:val="24"/>
          <w:szCs w:val="24"/>
          <w:lang w:val="lt-LT" w:eastAsia="lt-LT"/>
        </w:rPr>
      </w:pPr>
      <w:r>
        <w:rPr>
          <w:noProof/>
          <w:lang w:val="lt-LT" w:eastAsia="lt-LT"/>
        </w:rPr>
        <w:drawing>
          <wp:inline distT="0" distB="0" distL="0" distR="0" wp14:anchorId="3A80D0A3" wp14:editId="6060E462">
            <wp:extent cx="6324600" cy="2000250"/>
            <wp:effectExtent l="0" t="0" r="0" b="0"/>
            <wp:docPr id="18" name="Diagrama 18">
              <a:extLst xmlns:a="http://schemas.openxmlformats.org/drawingml/2006/main">
                <a:ext uri="{FF2B5EF4-FFF2-40B4-BE49-F238E27FC236}">
                  <a16:creationId xmlns:a16="http://schemas.microsoft.com/office/drawing/2014/main" id="{45CC8821-C1F5-4467-B73E-68A92D765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72985A" w14:textId="15CC406F" w:rsidR="00CD405E" w:rsidRPr="00751C53" w:rsidRDefault="00CD405E" w:rsidP="00130492">
      <w:pPr>
        <w:spacing w:after="0" w:line="240" w:lineRule="auto"/>
        <w:ind w:right="-1"/>
        <w:rPr>
          <w:rFonts w:ascii="Times New Roman" w:eastAsia="Times New Roman" w:hAnsi="Times New Roman" w:cs="Times New Roman"/>
          <w:sz w:val="20"/>
          <w:szCs w:val="20"/>
          <w:lang w:val="lt-LT" w:eastAsia="lt-LT"/>
        </w:rPr>
      </w:pPr>
      <w:r w:rsidRPr="00751C53">
        <w:rPr>
          <w:rFonts w:ascii="Times New Roman" w:eastAsia="Times New Roman" w:hAnsi="Times New Roman" w:cs="Times New Roman"/>
          <w:sz w:val="20"/>
          <w:szCs w:val="20"/>
          <w:lang w:val="lt-LT" w:eastAsia="lt-LT"/>
        </w:rPr>
        <w:t xml:space="preserve">Duomenų šaltinis </w:t>
      </w:r>
      <w:r w:rsidR="00032E51" w:rsidRPr="00751C53">
        <w:rPr>
          <w:rFonts w:ascii="Times New Roman" w:eastAsia="Times New Roman" w:hAnsi="Times New Roman" w:cs="Times New Roman"/>
          <w:sz w:val="20"/>
          <w:szCs w:val="20"/>
          <w:lang w:val="lt-LT" w:eastAsia="lt-LT"/>
        </w:rPr>
        <w:t>–</w:t>
      </w:r>
      <w:r w:rsidRPr="00751C53">
        <w:rPr>
          <w:rFonts w:ascii="Times New Roman" w:eastAsia="Times New Roman" w:hAnsi="Times New Roman" w:cs="Times New Roman"/>
          <w:sz w:val="20"/>
          <w:szCs w:val="20"/>
          <w:lang w:val="lt-LT" w:eastAsia="lt-LT"/>
        </w:rPr>
        <w:t xml:space="preserve"> N</w:t>
      </w:r>
      <w:r w:rsidR="00563399" w:rsidRPr="00751C53">
        <w:rPr>
          <w:rFonts w:ascii="Times New Roman" w:eastAsia="Times New Roman" w:hAnsi="Times New Roman" w:cs="Times New Roman"/>
          <w:sz w:val="20"/>
          <w:szCs w:val="20"/>
          <w:lang w:val="lt-LT" w:eastAsia="lt-LT"/>
        </w:rPr>
        <w:t>acionalinė švietimo agentūra</w:t>
      </w:r>
    </w:p>
    <w:p w14:paraId="73724412" w14:textId="77777777" w:rsidR="00032E51" w:rsidRPr="00032E51" w:rsidRDefault="00032E51" w:rsidP="00130492">
      <w:pPr>
        <w:spacing w:after="0" w:line="240" w:lineRule="auto"/>
        <w:ind w:right="-1"/>
        <w:rPr>
          <w:rFonts w:ascii="Times New Roman" w:eastAsia="Times New Roman" w:hAnsi="Times New Roman" w:cs="Times New Roman"/>
          <w:sz w:val="24"/>
          <w:szCs w:val="24"/>
          <w:lang w:val="lt-LT" w:eastAsia="lt-LT"/>
        </w:rPr>
      </w:pPr>
    </w:p>
    <w:p w14:paraId="51901519" w14:textId="052B30C3" w:rsidR="00130492" w:rsidRPr="00032E51" w:rsidRDefault="00032E51" w:rsidP="00130492">
      <w:pPr>
        <w:spacing w:after="0" w:line="240" w:lineRule="auto"/>
        <w:ind w:right="-1"/>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32E51">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2021 m. valstybinių brandos egzaminų vidutinių įvertinimų palyginimas</w:t>
      </w:r>
    </w:p>
    <w:p w14:paraId="5392A00F" w14:textId="44D59A12" w:rsidR="00032E51" w:rsidRPr="00F2362C" w:rsidRDefault="00032E51" w:rsidP="00130492">
      <w:pPr>
        <w:spacing w:after="0" w:line="240" w:lineRule="auto"/>
        <w:ind w:right="-1"/>
        <w:rPr>
          <w:rFonts w:ascii="Times New Roman" w:eastAsia="Times New Roman" w:hAnsi="Times New Roman" w:cs="Times New Roman"/>
          <w:sz w:val="24"/>
          <w:szCs w:val="24"/>
          <w:lang w:val="lt-LT" w:eastAsia="lt-LT"/>
        </w:rPr>
      </w:pPr>
      <w:r>
        <w:rPr>
          <w:noProof/>
          <w:lang w:val="lt-LT" w:eastAsia="lt-LT"/>
        </w:rPr>
        <w:drawing>
          <wp:inline distT="0" distB="0" distL="0" distR="0" wp14:anchorId="51847A2E" wp14:editId="1AFF4E98">
            <wp:extent cx="6315075" cy="2276475"/>
            <wp:effectExtent l="0" t="0" r="9525" b="9525"/>
            <wp:docPr id="28" name="Diagrama 28">
              <a:extLst xmlns:a="http://schemas.openxmlformats.org/drawingml/2006/main">
                <a:ext uri="{FF2B5EF4-FFF2-40B4-BE49-F238E27FC236}">
                  <a16:creationId xmlns:a16="http://schemas.microsoft.com/office/drawing/2014/main" id="{6DF1DD80-B92D-462E-8891-916890828E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31A70F" w14:textId="77777777" w:rsidR="00563399" w:rsidRPr="00265EA9" w:rsidRDefault="00563399" w:rsidP="00563399">
      <w:pPr>
        <w:spacing w:after="0" w:line="240" w:lineRule="auto"/>
        <w:ind w:right="-1"/>
        <w:rPr>
          <w:rFonts w:ascii="Times New Roman" w:eastAsia="Times New Roman" w:hAnsi="Times New Roman" w:cs="Times New Roman"/>
          <w:sz w:val="20"/>
          <w:szCs w:val="20"/>
          <w:lang w:val="lt-LT" w:eastAsia="lt-LT"/>
        </w:rPr>
      </w:pPr>
      <w:r w:rsidRPr="00265EA9">
        <w:rPr>
          <w:rFonts w:ascii="Times New Roman" w:eastAsia="Times New Roman" w:hAnsi="Times New Roman" w:cs="Times New Roman"/>
          <w:sz w:val="20"/>
          <w:szCs w:val="20"/>
          <w:lang w:val="lt-LT" w:eastAsia="lt-LT"/>
        </w:rPr>
        <w:t>Duomenų šaltinis – Nacionalinė švietimo agentūra</w:t>
      </w:r>
    </w:p>
    <w:p w14:paraId="26815E00" w14:textId="7C43BA10" w:rsidR="00C340FE" w:rsidRDefault="00C340FE"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0EADD848"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7942D637"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4E861F45"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08E8139"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0306871"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098902E1"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7D6AFCF9"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6A8D516B"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B866432"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7407F47E"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647BCE0"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72C0811"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035DCB7A"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64CAD174" w14:textId="77777777" w:rsidR="00AB4B40" w:rsidRDefault="00AB4B40"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4D45EEA6" w14:textId="53D24E71" w:rsidR="00C340FE" w:rsidRDefault="00473B41"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 xml:space="preserve">2021 m. </w:t>
      </w:r>
      <w:r w:rsidR="00C340FE">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valstybinių brandos egzaminų </w:t>
      </w:r>
      <w:r>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neišlaikiusių </w:t>
      </w:r>
      <w:r w:rsidR="00C340FE">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mokinių dalis</w:t>
      </w:r>
    </w:p>
    <w:p w14:paraId="1B6E008E" w14:textId="4F76EB5E" w:rsidR="00C340FE" w:rsidRDefault="00C340FE"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Pr>
          <w:noProof/>
          <w:lang w:val="lt-LT" w:eastAsia="lt-LT"/>
        </w:rPr>
        <w:drawing>
          <wp:inline distT="0" distB="0" distL="0" distR="0" wp14:anchorId="487EB3B5" wp14:editId="76E46C82">
            <wp:extent cx="6353175" cy="2590800"/>
            <wp:effectExtent l="0" t="0" r="9525" b="0"/>
            <wp:docPr id="31" name="Diagrama 31">
              <a:extLst xmlns:a="http://schemas.openxmlformats.org/drawingml/2006/main">
                <a:ext uri="{FF2B5EF4-FFF2-40B4-BE49-F238E27FC236}">
                  <a16:creationId xmlns:a16="http://schemas.microsoft.com/office/drawing/2014/main" id="{65E1FE7A-F286-4F3F-A940-CAC8ADA55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E2EB54" w14:textId="77777777" w:rsidR="00563399" w:rsidRPr="00265EA9" w:rsidRDefault="00563399" w:rsidP="00563399">
      <w:pPr>
        <w:spacing w:after="0" w:line="240" w:lineRule="auto"/>
        <w:ind w:right="-1"/>
        <w:rPr>
          <w:rFonts w:ascii="Times New Roman" w:eastAsia="Times New Roman" w:hAnsi="Times New Roman" w:cs="Times New Roman"/>
          <w:sz w:val="20"/>
          <w:szCs w:val="20"/>
          <w:lang w:val="lt-LT" w:eastAsia="lt-LT"/>
        </w:rPr>
      </w:pPr>
      <w:r w:rsidRPr="00265EA9">
        <w:rPr>
          <w:rFonts w:ascii="Times New Roman" w:eastAsia="Times New Roman" w:hAnsi="Times New Roman" w:cs="Times New Roman"/>
          <w:sz w:val="20"/>
          <w:szCs w:val="20"/>
          <w:lang w:val="lt-LT" w:eastAsia="lt-LT"/>
        </w:rPr>
        <w:t>Duomenų šaltinis – Nacionalinė švietimo agentūra</w:t>
      </w:r>
    </w:p>
    <w:p w14:paraId="406C2D78" w14:textId="77777777" w:rsidR="00C340FE" w:rsidRDefault="00C340FE"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D2B0C4E" w14:textId="6617F703" w:rsidR="007313FC" w:rsidRPr="00032E51" w:rsidRDefault="007313FC" w:rsidP="00B30FAD">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32E5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Gavusių brandos atestatą </w:t>
      </w:r>
      <w:r w:rsidR="004F77AB" w:rsidRPr="00032E5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skaičius</w:t>
      </w:r>
    </w:p>
    <w:p w14:paraId="39812A44" w14:textId="4C3F61F6" w:rsidR="004F77AB" w:rsidRPr="006B18AB" w:rsidRDefault="004F77AB" w:rsidP="00B30FAD">
      <w:pPr>
        <w:spacing w:after="0" w:line="240" w:lineRule="auto"/>
        <w:ind w:right="-1"/>
        <w:rPr>
          <w:rFonts w:ascii="Times New Roman" w:eastAsiaTheme="minorEastAsia" w:hAnsi="Times New Roman" w:cs="Times New Roman"/>
          <w:b/>
          <w:bCs/>
          <w:sz w:val="24"/>
          <w:szCs w:val="24"/>
          <w:lang w:val="lt-LT" w:eastAsia="lt-LT"/>
        </w:rPr>
      </w:pPr>
      <w:r w:rsidRPr="006B18AB">
        <w:rPr>
          <w:rFonts w:ascii="Times New Roman" w:hAnsi="Times New Roman" w:cs="Times New Roman"/>
          <w:noProof/>
          <w:sz w:val="24"/>
          <w:szCs w:val="24"/>
          <w:lang w:val="lt-LT" w:eastAsia="lt-LT"/>
        </w:rPr>
        <w:drawing>
          <wp:inline distT="0" distB="0" distL="0" distR="0" wp14:anchorId="369DF45B" wp14:editId="6E4CA5F4">
            <wp:extent cx="6334125" cy="2381250"/>
            <wp:effectExtent l="0" t="0" r="9525" b="0"/>
            <wp:docPr id="35" name="Diagrama 35">
              <a:extLst xmlns:a="http://schemas.openxmlformats.org/drawingml/2006/main">
                <a:ext uri="{FF2B5EF4-FFF2-40B4-BE49-F238E27FC236}">
                  <a16:creationId xmlns:a16="http://schemas.microsoft.com/office/drawing/2014/main" id="{7466E5FF-2948-4814-BF14-FDF933253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A8175E" w14:textId="25A53FE0" w:rsidR="007313FC" w:rsidRPr="003D0788" w:rsidRDefault="007313FC" w:rsidP="00E2134F">
      <w:pPr>
        <w:pStyle w:val="Betarp"/>
        <w:spacing w:before="0"/>
        <w:ind w:right="-1"/>
        <w:rPr>
          <w:rFonts w:ascii="Times New Roman" w:eastAsia="Times New Roman" w:hAnsi="Times New Roman" w:cs="Times New Roman"/>
        </w:rPr>
      </w:pPr>
      <w:r w:rsidRPr="003D0788">
        <w:rPr>
          <w:rFonts w:ascii="Times New Roman" w:eastAsia="Times New Roman" w:hAnsi="Times New Roman" w:cs="Times New Roman"/>
        </w:rPr>
        <w:t>Duomenų šaltinis – ŠVIS (1-mokykla  ataskaita)</w:t>
      </w:r>
    </w:p>
    <w:p w14:paraId="590D5903" w14:textId="77777777" w:rsidR="003D0788" w:rsidRDefault="003D0788" w:rsidP="00563399">
      <w:pPr>
        <w:pStyle w:val="Betarp"/>
        <w:spacing w:before="0"/>
        <w:ind w:right="-1"/>
        <w:jc w:val="both"/>
        <w:rPr>
          <w:rFonts w:ascii="Times New Roman" w:eastAsia="Times New Roman" w:hAnsi="Times New Roman" w:cs="Times New Roman"/>
          <w:sz w:val="24"/>
          <w:szCs w:val="24"/>
        </w:rPr>
      </w:pPr>
    </w:p>
    <w:p w14:paraId="0202841E" w14:textId="701CA081" w:rsidR="000103DF" w:rsidRPr="003D0788" w:rsidRDefault="003D0788" w:rsidP="00563399">
      <w:pPr>
        <w:pStyle w:val="Betarp"/>
        <w:spacing w:before="0"/>
        <w:ind w:right="-1"/>
        <w:jc w:val="both"/>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75000"/>
              </w14:schemeClr>
            </w14:solidFill>
            <w14:prstDash w14:val="solid"/>
            <w14:round/>
          </w14:textOutline>
        </w:rPr>
      </w:pPr>
      <w:r w:rsidRPr="003D0788">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w:t>
      </w:r>
      <w:r w:rsidR="000103DF" w:rsidRPr="003D0788">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w:t>
      </w:r>
      <w:r w:rsidR="000103DF" w:rsidRPr="003D0788">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75000"/>
              </w14:schemeClr>
            </w14:solidFill>
            <w14:prstDash w14:val="solid"/>
            <w14:round/>
          </w14:textOutline>
        </w:rPr>
        <w:t>vad</w:t>
      </w:r>
      <w:r w:rsidR="00563399" w:rsidRPr="003D0788">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75000"/>
              </w14:schemeClr>
            </w14:solidFill>
            <w14:prstDash w14:val="solid"/>
            <w14:round/>
          </w14:textOutline>
        </w:rPr>
        <w:t>os:</w:t>
      </w:r>
    </w:p>
    <w:p w14:paraId="0FFE2643" w14:textId="4A2A52D6" w:rsidR="00CD405E" w:rsidRDefault="00C402D7" w:rsidP="00EA797B">
      <w:pPr>
        <w:pStyle w:val="Betarp"/>
        <w:numPr>
          <w:ilvl w:val="0"/>
          <w:numId w:val="37"/>
        </w:numPr>
        <w:spacing w:before="0"/>
        <w:ind w:left="0" w:right="-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Rajono mokinių pagrindinio ugdymo pasiekimų patikrinimo rezultatai žemesni nei Lietuvos, tačiau lyginant 2019 ir 2021 m. rajono mokinių </w:t>
      </w:r>
      <w:r w:rsidR="000103DF">
        <w:rPr>
          <w:rFonts w:ascii="Times New Roman" w:eastAsia="Times New Roman" w:hAnsi="Times New Roman" w:cs="Times New Roman"/>
          <w:sz w:val="24"/>
          <w:szCs w:val="24"/>
        </w:rPr>
        <w:t>įvertinimų vidurkius</w:t>
      </w:r>
      <w:r>
        <w:rPr>
          <w:rFonts w:ascii="Times New Roman" w:eastAsia="Times New Roman" w:hAnsi="Times New Roman" w:cs="Times New Roman"/>
          <w:sz w:val="24"/>
          <w:szCs w:val="24"/>
        </w:rPr>
        <w:t xml:space="preserve">, tiek lietuvių kalbos ir literatūros, tiek matematikos rezultatai pagerėjo (lietuvių k. – </w:t>
      </w:r>
      <w:r w:rsidR="000103DF">
        <w:rPr>
          <w:rFonts w:ascii="Times New Roman" w:eastAsia="Times New Roman" w:hAnsi="Times New Roman" w:cs="Times New Roman"/>
          <w:sz w:val="24"/>
          <w:szCs w:val="24"/>
        </w:rPr>
        <w:t>0,08 balo, matematikos – 1,12 balo).</w:t>
      </w:r>
      <w:r w:rsidR="00563399">
        <w:rPr>
          <w:rFonts w:ascii="Times New Roman" w:eastAsia="Times New Roman" w:hAnsi="Times New Roman" w:cs="Times New Roman"/>
          <w:sz w:val="24"/>
          <w:szCs w:val="24"/>
        </w:rPr>
        <w:t xml:space="preserve"> </w:t>
      </w:r>
    </w:p>
    <w:p w14:paraId="2FEF5CC6" w14:textId="329299D4" w:rsidR="00EA797B" w:rsidRDefault="00563399" w:rsidP="00EA797B">
      <w:pPr>
        <w:pStyle w:val="Betarp"/>
        <w:numPr>
          <w:ilvl w:val="0"/>
          <w:numId w:val="37"/>
        </w:numPr>
        <w:spacing w:before="0"/>
        <w:ind w:left="0" w:right="-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2021 m. t</w:t>
      </w:r>
      <w:r w:rsidR="00EA797B">
        <w:rPr>
          <w:rFonts w:ascii="Times New Roman" w:eastAsia="Times New Roman" w:hAnsi="Times New Roman" w:cs="Times New Roman"/>
          <w:sz w:val="24"/>
          <w:szCs w:val="24"/>
        </w:rPr>
        <w:t>rečdalis 10 klasės mokinių nepasiekė bent pagrindinio PUPP pasiekimų lygio (2019 – 66 proc. nepasiekė)</w:t>
      </w:r>
      <w:r w:rsidR="009B1CB2">
        <w:rPr>
          <w:rFonts w:ascii="Times New Roman" w:eastAsia="Times New Roman" w:hAnsi="Times New Roman" w:cs="Times New Roman"/>
          <w:sz w:val="24"/>
          <w:szCs w:val="24"/>
        </w:rPr>
        <w:t xml:space="preserve">. </w:t>
      </w:r>
    </w:p>
    <w:p w14:paraId="5B9B33AB" w14:textId="4C687968" w:rsidR="00CD405E" w:rsidRDefault="00032E51" w:rsidP="00EA797B">
      <w:pPr>
        <w:pStyle w:val="Betarp"/>
        <w:numPr>
          <w:ilvl w:val="0"/>
          <w:numId w:val="37"/>
        </w:numPr>
        <w:spacing w:before="0"/>
        <w:ind w:left="0" w:right="-1" w:firstLine="0"/>
        <w:jc w:val="both"/>
        <w:rPr>
          <w:rFonts w:ascii="Times New Roman" w:eastAsia="Times New Roman" w:hAnsi="Times New Roman" w:cs="Times New Roman"/>
          <w:sz w:val="24"/>
          <w:szCs w:val="24"/>
        </w:rPr>
      </w:pPr>
      <w:r w:rsidRPr="00032E51">
        <w:rPr>
          <w:rFonts w:ascii="Times New Roman" w:eastAsia="Times New Roman" w:hAnsi="Times New Roman" w:cs="Times New Roman"/>
          <w:sz w:val="24"/>
          <w:szCs w:val="24"/>
        </w:rPr>
        <w:t>Rajono mokinių 4 valstybinių brandos egzaminų</w:t>
      </w:r>
      <w:r w:rsidR="00473B41">
        <w:rPr>
          <w:rFonts w:ascii="Times New Roman" w:eastAsia="Times New Roman" w:hAnsi="Times New Roman" w:cs="Times New Roman"/>
          <w:sz w:val="24"/>
          <w:szCs w:val="24"/>
        </w:rPr>
        <w:t xml:space="preserve"> (lietuvių k., anglų k., biologijos, istorijos)</w:t>
      </w:r>
      <w:r w:rsidRPr="00032E51">
        <w:rPr>
          <w:rFonts w:ascii="Times New Roman" w:eastAsia="Times New Roman" w:hAnsi="Times New Roman" w:cs="Times New Roman"/>
          <w:sz w:val="24"/>
          <w:szCs w:val="24"/>
        </w:rPr>
        <w:t xml:space="preserve"> įvertinimų vidurkis aukštesnis nei šalies mokinių</w:t>
      </w:r>
      <w:r w:rsidR="00EA797B">
        <w:rPr>
          <w:rFonts w:ascii="Times New Roman" w:eastAsia="Times New Roman" w:hAnsi="Times New Roman" w:cs="Times New Roman"/>
          <w:sz w:val="24"/>
          <w:szCs w:val="24"/>
        </w:rPr>
        <w:t xml:space="preserve">, 5 egzaminų įvertinimas </w:t>
      </w:r>
      <w:r w:rsidR="00473B41">
        <w:rPr>
          <w:rFonts w:ascii="Times New Roman" w:eastAsia="Times New Roman" w:hAnsi="Times New Roman" w:cs="Times New Roman"/>
          <w:sz w:val="24"/>
          <w:szCs w:val="24"/>
        </w:rPr>
        <w:t>–</w:t>
      </w:r>
      <w:r w:rsidR="00EA797B">
        <w:rPr>
          <w:rFonts w:ascii="Times New Roman" w:eastAsia="Times New Roman" w:hAnsi="Times New Roman" w:cs="Times New Roman"/>
          <w:sz w:val="24"/>
          <w:szCs w:val="24"/>
        </w:rPr>
        <w:t xml:space="preserve"> žemesnis</w:t>
      </w:r>
      <w:r w:rsidR="00473B41">
        <w:rPr>
          <w:rFonts w:ascii="Times New Roman" w:eastAsia="Times New Roman" w:hAnsi="Times New Roman" w:cs="Times New Roman"/>
          <w:sz w:val="24"/>
          <w:szCs w:val="24"/>
        </w:rPr>
        <w:t>.</w:t>
      </w:r>
    </w:p>
    <w:p w14:paraId="603968F8" w14:textId="1592A8CB" w:rsidR="00473B41" w:rsidRPr="00032E51" w:rsidRDefault="009B1CB2" w:rsidP="00EA797B">
      <w:pPr>
        <w:pStyle w:val="Betarp"/>
        <w:numPr>
          <w:ilvl w:val="0"/>
          <w:numId w:val="37"/>
        </w:numPr>
        <w:spacing w:before="0"/>
        <w:ind w:left="0" w:right="-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neišlaikiusių valstybinių lietuvių k</w:t>
      </w:r>
      <w:r w:rsidR="003D0788">
        <w:rPr>
          <w:rFonts w:ascii="Times New Roman" w:eastAsia="Times New Roman" w:hAnsi="Times New Roman" w:cs="Times New Roman"/>
          <w:sz w:val="24"/>
          <w:szCs w:val="24"/>
        </w:rPr>
        <w:t>albos</w:t>
      </w:r>
      <w:r>
        <w:rPr>
          <w:rFonts w:ascii="Times New Roman" w:eastAsia="Times New Roman" w:hAnsi="Times New Roman" w:cs="Times New Roman"/>
          <w:sz w:val="24"/>
          <w:szCs w:val="24"/>
        </w:rPr>
        <w:t>, anglų k</w:t>
      </w:r>
      <w:r w:rsidR="003D0788">
        <w:rPr>
          <w:rFonts w:ascii="Times New Roman" w:eastAsia="Times New Roman" w:hAnsi="Times New Roman" w:cs="Times New Roman"/>
          <w:sz w:val="24"/>
          <w:szCs w:val="24"/>
        </w:rPr>
        <w:t>albos</w:t>
      </w:r>
      <w:r>
        <w:rPr>
          <w:rFonts w:ascii="Times New Roman" w:eastAsia="Times New Roman" w:hAnsi="Times New Roman" w:cs="Times New Roman"/>
          <w:sz w:val="24"/>
          <w:szCs w:val="24"/>
        </w:rPr>
        <w:t xml:space="preserve">, matematikos, informacinių technologijų, geografijos brandos egzaminų, dalis gerokai viršija šalies rezultatus. </w:t>
      </w:r>
    </w:p>
    <w:p w14:paraId="5601E2EA" w14:textId="29E3DA48" w:rsidR="00E2134F" w:rsidRDefault="00E2134F" w:rsidP="00B30FAD">
      <w:pPr>
        <w:pStyle w:val="Betarp"/>
        <w:spacing w:before="0"/>
        <w:ind w:right="-1"/>
        <w:jc w:val="center"/>
        <w:rPr>
          <w:rFonts w:ascii="Times New Roman" w:eastAsia="Times New Roman" w:hAnsi="Times New Roman" w:cs="Times New Roman"/>
          <w:sz w:val="24"/>
          <w:szCs w:val="24"/>
        </w:rPr>
      </w:pPr>
    </w:p>
    <w:p w14:paraId="2539C5E3" w14:textId="3469651D" w:rsidR="00AB4B40" w:rsidRDefault="00AB4B40" w:rsidP="00B30FAD">
      <w:pPr>
        <w:pStyle w:val="Betarp"/>
        <w:spacing w:before="0"/>
        <w:ind w:right="-1"/>
        <w:jc w:val="center"/>
        <w:rPr>
          <w:rFonts w:ascii="Times New Roman" w:eastAsia="Times New Roman" w:hAnsi="Times New Roman" w:cs="Times New Roman"/>
          <w:sz w:val="24"/>
          <w:szCs w:val="24"/>
        </w:rPr>
      </w:pPr>
    </w:p>
    <w:p w14:paraId="4A58E699" w14:textId="77777777" w:rsidR="00AB4B40" w:rsidRDefault="00AB4B40" w:rsidP="00B30FAD">
      <w:pPr>
        <w:pStyle w:val="Betarp"/>
        <w:spacing w:before="0"/>
        <w:ind w:right="-1"/>
        <w:jc w:val="center"/>
        <w:rPr>
          <w:rFonts w:ascii="Times New Roman" w:eastAsia="Times New Roman" w:hAnsi="Times New Roman" w:cs="Times New Roman"/>
          <w:sz w:val="24"/>
          <w:szCs w:val="24"/>
        </w:rPr>
      </w:pPr>
    </w:p>
    <w:p w14:paraId="1B5FF713" w14:textId="77777777" w:rsidR="00F83F36" w:rsidRDefault="00F83F36" w:rsidP="00B30FAD">
      <w:pPr>
        <w:pStyle w:val="Betarp"/>
        <w:spacing w:before="0"/>
        <w:ind w:right="-1"/>
        <w:jc w:val="center"/>
        <w:rPr>
          <w:rFonts w:ascii="Times New Roman" w:eastAsia="Times New Roman" w:hAnsi="Times New Roman" w:cs="Times New Roman"/>
          <w:sz w:val="24"/>
          <w:szCs w:val="24"/>
        </w:rPr>
      </w:pPr>
    </w:p>
    <w:tbl>
      <w:tblPr>
        <w:tblStyle w:val="Lentelstinklelis"/>
        <w:tblW w:w="0" w:type="auto"/>
        <w:tblLook w:val="04A0" w:firstRow="1" w:lastRow="0" w:firstColumn="1" w:lastColumn="0" w:noHBand="0" w:noVBand="1"/>
      </w:tblPr>
      <w:tblGrid>
        <w:gridCol w:w="9961"/>
      </w:tblGrid>
      <w:tr w:rsidR="00B00700" w14:paraId="68CEEC7C" w14:textId="77777777" w:rsidTr="00B00700">
        <w:tc>
          <w:tcPr>
            <w:tcW w:w="9961" w:type="dxa"/>
            <w:shd w:val="clear" w:color="auto" w:fill="D9E2F3" w:themeFill="accent1" w:themeFillTint="33"/>
          </w:tcPr>
          <w:p w14:paraId="2537CD62" w14:textId="5BB70D6D" w:rsidR="00B00700" w:rsidRPr="00B00700" w:rsidRDefault="00B00700" w:rsidP="00163EC4">
            <w:pPr>
              <w:ind w:right="-1"/>
              <w:jc w:val="center"/>
              <w:rPr>
                <w:rFonts w:ascii="Times New Roman" w:hAnsi="Times New Roman" w:cs="Times New Roman"/>
                <w:b/>
                <w:bCs/>
                <w:sz w:val="24"/>
                <w:szCs w:val="24"/>
              </w:rPr>
            </w:pPr>
            <w:r w:rsidRPr="00B00700">
              <w:rPr>
                <w:rFonts w:ascii="Times New Roman" w:hAnsi="Times New Roman" w:cs="Times New Roman"/>
                <w:b/>
                <w:bCs/>
                <w:sz w:val="24"/>
                <w:szCs w:val="24"/>
              </w:rPr>
              <w:lastRenderedPageBreak/>
              <w:t>ŠVIETIMO SRITIES FINANSAVIMAS</w:t>
            </w:r>
          </w:p>
        </w:tc>
      </w:tr>
    </w:tbl>
    <w:p w14:paraId="7E3D43D0" w14:textId="77777777" w:rsidR="00130492" w:rsidRPr="006B18AB" w:rsidRDefault="00130492" w:rsidP="00163EC4">
      <w:pPr>
        <w:spacing w:after="0" w:line="240" w:lineRule="auto"/>
        <w:ind w:right="-1"/>
        <w:jc w:val="center"/>
        <w:rPr>
          <w:rFonts w:ascii="Times New Roman" w:eastAsiaTheme="minorEastAsia" w:hAnsi="Times New Roman" w:cs="Times New Roman"/>
          <w:b/>
          <w:bCs/>
          <w:sz w:val="24"/>
          <w:szCs w:val="24"/>
          <w:lang w:val="lt-LT" w:eastAsia="lt-LT"/>
        </w:rPr>
      </w:pPr>
    </w:p>
    <w:p w14:paraId="74FB3B5C" w14:textId="0F86FDD3" w:rsidR="00163EC4" w:rsidRDefault="00163EC4" w:rsidP="00163EC4">
      <w:pPr>
        <w:pStyle w:val="Betarp"/>
        <w:spacing w:before="0"/>
        <w:ind w:right="-1"/>
        <w:jc w:val="both"/>
        <w:rPr>
          <w:rFonts w:ascii="Times New Roman" w:eastAsia="Times New Roman" w:hAnsi="Times New Roman" w:cs="Times New Roman"/>
          <w:sz w:val="24"/>
          <w:szCs w:val="24"/>
        </w:rPr>
      </w:pPr>
      <w:r w:rsidRPr="006B18AB">
        <w:rPr>
          <w:rFonts w:ascii="Times New Roman" w:eastAsia="Times New Roman" w:hAnsi="Times New Roman" w:cs="Times New Roman"/>
          <w:sz w:val="24"/>
          <w:szCs w:val="24"/>
        </w:rPr>
        <w:t>Rajono bendrojo ugdymo mokyklos finansuojamos iš dviejų pagrindinių šaltinių:</w:t>
      </w:r>
      <w:r w:rsidRPr="006B18AB">
        <w:rPr>
          <w:rFonts w:ascii="Times New Roman" w:hAnsi="Times New Roman" w:cs="Times New Roman"/>
          <w:sz w:val="24"/>
          <w:szCs w:val="24"/>
        </w:rPr>
        <w:t xml:space="preserve"> </w:t>
      </w:r>
      <w:r w:rsidRPr="006B18AB">
        <w:rPr>
          <w:rFonts w:ascii="Times New Roman" w:eastAsia="Times New Roman" w:hAnsi="Times New Roman" w:cs="Times New Roman"/>
          <w:sz w:val="24"/>
          <w:szCs w:val="24"/>
        </w:rPr>
        <w:t xml:space="preserve">Lietuvos Respublikos švietimo, mokslo ir sporto ministerijos skiriamų mokymo lėšų (ML) ugdymo reikmėms ir savivaldybės skiriamų lėšų mokyklų aplinkai (MA) išlaikyti. Mokymo lėšos pagal Vyriausybės patvirtintą metodiką Savivaldybei skiriamos kaip tikslinė dotacija, kurią Savivaldybė perskirsto mokykloms. </w:t>
      </w:r>
    </w:p>
    <w:p w14:paraId="61C3E8CF" w14:textId="77777777" w:rsidR="00F83F36" w:rsidRPr="006B18AB" w:rsidRDefault="00F83F36" w:rsidP="00163EC4">
      <w:pPr>
        <w:pStyle w:val="Betarp"/>
        <w:spacing w:before="0"/>
        <w:ind w:right="-1"/>
        <w:jc w:val="both"/>
        <w:rPr>
          <w:rFonts w:ascii="Times New Roman" w:eastAsia="Times New Roman" w:hAnsi="Times New Roman" w:cs="Times New Roman"/>
          <w:sz w:val="24"/>
          <w:szCs w:val="24"/>
        </w:rPr>
      </w:pPr>
    </w:p>
    <w:p w14:paraId="65212A16" w14:textId="4F9345FC" w:rsidR="00163EC4" w:rsidRPr="00B00700" w:rsidRDefault="000C1EF7" w:rsidP="00163EC4">
      <w:pPr>
        <w:pStyle w:val="Betarp"/>
        <w:spacing w:before="0"/>
        <w:ind w:right="-1"/>
        <w:jc w:val="both"/>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B0070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MA</w:t>
      </w:r>
      <w:r w:rsidR="00163EC4" w:rsidRPr="00B0070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Pr="00B0070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ir ML lėšų skyrimas bendrojo ugdymo mokykloms (išskyrus Zarasų „Lak</w:t>
      </w:r>
      <w:r w:rsidR="009137EB">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w:t>
      </w:r>
      <w:r w:rsidRPr="00B0070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tingalos“ mokyklą)</w:t>
      </w:r>
      <w:r w:rsidR="00B00700" w:rsidRPr="00B0070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00AB4B4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00E2134F" w:rsidRPr="00B0070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(tūkst. Eur)</w:t>
      </w:r>
    </w:p>
    <w:p w14:paraId="15028E3B" w14:textId="395B8883" w:rsidR="007B27FD" w:rsidRDefault="007B27FD" w:rsidP="00163EC4">
      <w:pPr>
        <w:pStyle w:val="Betarp"/>
        <w:spacing w:before="0"/>
        <w:ind w:right="-1"/>
        <w:jc w:val="both"/>
        <w:rPr>
          <w:rFonts w:ascii="Times New Roman" w:eastAsia="Times New Roman" w:hAnsi="Times New Roman" w:cs="Times New Roman"/>
          <w:sz w:val="24"/>
          <w:szCs w:val="24"/>
        </w:rPr>
      </w:pPr>
      <w:r>
        <w:rPr>
          <w:noProof/>
        </w:rPr>
        <w:drawing>
          <wp:inline distT="0" distB="0" distL="0" distR="0" wp14:anchorId="4393CDCD" wp14:editId="1AE2D48E">
            <wp:extent cx="6315075" cy="2686050"/>
            <wp:effectExtent l="0" t="0" r="9525" b="0"/>
            <wp:docPr id="17" name="Diagrama 17">
              <a:extLst xmlns:a="http://schemas.openxmlformats.org/drawingml/2006/main">
                <a:ext uri="{FF2B5EF4-FFF2-40B4-BE49-F238E27FC236}">
                  <a16:creationId xmlns:a16="http://schemas.microsoft.com/office/drawing/2014/main" id="{90F793EE-77DA-4DF4-86CD-4DCCC30DF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3E9021" w14:textId="77777777" w:rsidR="007B27FD" w:rsidRPr="00AB4B40" w:rsidRDefault="007B27FD" w:rsidP="007B27FD">
      <w:pPr>
        <w:spacing w:after="0" w:line="240" w:lineRule="auto"/>
        <w:jc w:val="both"/>
        <w:rPr>
          <w:rFonts w:eastAsiaTheme="minorEastAsia"/>
          <w:sz w:val="20"/>
          <w:szCs w:val="20"/>
          <w:lang w:val="lt-LT" w:eastAsia="lt-LT"/>
        </w:rPr>
      </w:pPr>
      <w:r w:rsidRPr="00AB4B40">
        <w:rPr>
          <w:rFonts w:ascii="Times New Roman" w:eastAsia="Times New Roman" w:hAnsi="Times New Roman" w:cs="Times New Roman"/>
          <w:sz w:val="20"/>
          <w:szCs w:val="20"/>
          <w:lang w:val="lt-LT" w:eastAsia="lt-LT"/>
        </w:rPr>
        <w:t>Duomenų šaltinis – Zarasų rajono savivaldybės atitinkamų metų patikslintas biudžetas, ŠVIS.</w:t>
      </w:r>
    </w:p>
    <w:p w14:paraId="5E61F947" w14:textId="2D0BFFC3" w:rsidR="00163EC4" w:rsidRPr="00AB4B40" w:rsidRDefault="00163EC4" w:rsidP="00163EC4">
      <w:pPr>
        <w:spacing w:after="0" w:line="240" w:lineRule="auto"/>
        <w:ind w:right="-1"/>
        <w:jc w:val="both"/>
        <w:rPr>
          <w:rFonts w:ascii="Times New Roman" w:eastAsia="Times New Roman" w:hAnsi="Times New Roman" w:cs="Times New Roman"/>
          <w:sz w:val="20"/>
          <w:szCs w:val="20"/>
          <w:lang w:val="lt-LT" w:eastAsia="lt-LT"/>
        </w:rPr>
      </w:pPr>
    </w:p>
    <w:p w14:paraId="2CA9D071" w14:textId="283D6965" w:rsidR="008F688F" w:rsidRPr="00B00700" w:rsidRDefault="00DE4292" w:rsidP="00DE4292">
      <w:pPr>
        <w:pStyle w:val="Betarp"/>
        <w:spacing w:before="0"/>
        <w:ind w:right="-1"/>
        <w:rPr>
          <w:rFonts w:ascii="Times New Roman" w:eastAsia="Times New Roman" w:hAnsi="Times New Roman" w:cs="Times New Roman"/>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B00700">
        <w:rPr>
          <w:rFonts w:ascii="Times New Roman" w:eastAsia="Times New Roman" w:hAnsi="Times New Roman" w:cs="Times New Roman"/>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MA ir ML Lėšų suma, skiriama 1 vaikui (tūkst. Eur)</w:t>
      </w:r>
    </w:p>
    <w:bookmarkEnd w:id="5"/>
    <w:p w14:paraId="587E30E3" w14:textId="574154B5" w:rsidR="00A768F4" w:rsidRPr="006B18AB" w:rsidRDefault="008F688F" w:rsidP="00B30FAD">
      <w:pPr>
        <w:spacing w:after="0" w:line="240" w:lineRule="auto"/>
        <w:ind w:right="-1"/>
        <w:jc w:val="center"/>
        <w:rPr>
          <w:rFonts w:ascii="Times New Roman" w:eastAsia="Arial" w:hAnsi="Times New Roman" w:cs="Times New Roman"/>
          <w:b/>
          <w:color w:val="000000"/>
          <w:sz w:val="24"/>
          <w:szCs w:val="24"/>
          <w:lang w:val="lt-LT"/>
        </w:rPr>
      </w:pPr>
      <w:r>
        <w:rPr>
          <w:noProof/>
          <w:lang w:val="lt-LT" w:eastAsia="lt-LT"/>
        </w:rPr>
        <w:drawing>
          <wp:inline distT="0" distB="0" distL="0" distR="0" wp14:anchorId="005B9427" wp14:editId="5FD30A84">
            <wp:extent cx="6324600" cy="2352675"/>
            <wp:effectExtent l="0" t="0" r="0" b="9525"/>
            <wp:docPr id="10" name="Diagrama 10">
              <a:extLst xmlns:a="http://schemas.openxmlformats.org/drawingml/2006/main">
                <a:ext uri="{FF2B5EF4-FFF2-40B4-BE49-F238E27FC236}">
                  <a16:creationId xmlns:a16="http://schemas.microsoft.com/office/drawing/2014/main" id="{B6ADC5D6-5AFD-47F2-9654-FF0FE6697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B0D983" w14:textId="77777777" w:rsidR="00DE4292" w:rsidRPr="00AB4B40" w:rsidRDefault="00DE4292" w:rsidP="00DE4292">
      <w:pPr>
        <w:spacing w:after="0" w:line="240" w:lineRule="auto"/>
        <w:jc w:val="both"/>
        <w:rPr>
          <w:rFonts w:eastAsiaTheme="minorEastAsia"/>
          <w:sz w:val="20"/>
          <w:szCs w:val="20"/>
          <w:lang w:val="lt-LT" w:eastAsia="lt-LT"/>
        </w:rPr>
      </w:pPr>
      <w:r w:rsidRPr="00AB4B40">
        <w:rPr>
          <w:rFonts w:ascii="Times New Roman" w:eastAsia="Times New Roman" w:hAnsi="Times New Roman" w:cs="Times New Roman"/>
          <w:sz w:val="20"/>
          <w:szCs w:val="20"/>
          <w:lang w:val="lt-LT" w:eastAsia="lt-LT"/>
        </w:rPr>
        <w:t>Duomenų šaltinis – Zarasų rajono savivaldybės atitinkamų metų patikslintas biudžetas, ŠVIS.</w:t>
      </w:r>
    </w:p>
    <w:p w14:paraId="66244172" w14:textId="77777777" w:rsidR="002877F9" w:rsidRDefault="002877F9" w:rsidP="00DE4292">
      <w:pPr>
        <w:spacing w:after="0" w:line="240" w:lineRule="auto"/>
        <w:ind w:right="-1"/>
        <w:jc w:val="both"/>
        <w:rPr>
          <w:rFonts w:ascii="Times New Roman" w:eastAsia="Arial" w:hAnsi="Times New Roman" w:cs="Times New Roman"/>
          <w:bCs/>
          <w:color w:val="000000"/>
          <w:sz w:val="24"/>
          <w:szCs w:val="24"/>
          <w:lang w:val="lt-LT"/>
        </w:rPr>
      </w:pPr>
    </w:p>
    <w:p w14:paraId="42B6AFD8" w14:textId="5FF0BC8C" w:rsidR="00DE4292" w:rsidRPr="00130492" w:rsidRDefault="002877F9" w:rsidP="00DE4292">
      <w:pPr>
        <w:spacing w:after="0" w:line="240" w:lineRule="auto"/>
        <w:ind w:right="-1"/>
        <w:jc w:val="both"/>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w:t>
      </w:r>
      <w:r w:rsidR="00DE4292" w:rsidRPr="00130492">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švados</w:t>
      </w:r>
      <w:r w:rsidR="007C541D" w:rsidRPr="00130492">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p>
    <w:p w14:paraId="2B70AD25" w14:textId="1FFD7E9A" w:rsidR="00F8164C" w:rsidRDefault="00890E0C" w:rsidP="00EB5A0A">
      <w:pPr>
        <w:pStyle w:val="Sraopastraipa"/>
        <w:numPr>
          <w:ilvl w:val="0"/>
          <w:numId w:val="29"/>
        </w:numPr>
        <w:spacing w:after="0" w:line="240" w:lineRule="auto"/>
        <w:ind w:left="0" w:right="-1" w:firstLine="0"/>
        <w:jc w:val="both"/>
        <w:rPr>
          <w:rFonts w:ascii="Times New Roman" w:hAnsi="Times New Roman" w:cs="Times New Roman"/>
          <w:sz w:val="24"/>
          <w:szCs w:val="24"/>
        </w:rPr>
      </w:pPr>
      <w:r>
        <w:rPr>
          <w:rFonts w:ascii="Times New Roman" w:hAnsi="Times New Roman" w:cs="Times New Roman"/>
          <w:sz w:val="24"/>
          <w:szCs w:val="24"/>
        </w:rPr>
        <w:t>7,66</w:t>
      </w:r>
      <w:r w:rsidR="00EB5A0A" w:rsidRPr="00EB5A0A">
        <w:rPr>
          <w:rFonts w:ascii="Times New Roman" w:hAnsi="Times New Roman" w:cs="Times New Roman"/>
          <w:sz w:val="24"/>
          <w:szCs w:val="24"/>
        </w:rPr>
        <w:t xml:space="preserve"> % išaugo ūkio ir mokymo lėšos, skirtos v</w:t>
      </w:r>
      <w:r w:rsidR="00DE4292" w:rsidRPr="00EB5A0A">
        <w:rPr>
          <w:rFonts w:ascii="Times New Roman" w:hAnsi="Times New Roman" w:cs="Times New Roman"/>
          <w:sz w:val="24"/>
          <w:szCs w:val="24"/>
        </w:rPr>
        <w:t xml:space="preserve">ienam mokiniui vidutiniškai per metus, palyginus </w:t>
      </w:r>
      <w:r w:rsidR="009137EB">
        <w:rPr>
          <w:rFonts w:ascii="Times New Roman" w:hAnsi="Times New Roman" w:cs="Times New Roman"/>
          <w:sz w:val="24"/>
          <w:szCs w:val="24"/>
        </w:rPr>
        <w:t xml:space="preserve">su </w:t>
      </w:r>
      <w:r w:rsidR="00DE4292" w:rsidRPr="00EB5A0A">
        <w:rPr>
          <w:rFonts w:ascii="Times New Roman" w:hAnsi="Times New Roman" w:cs="Times New Roman"/>
          <w:sz w:val="24"/>
          <w:szCs w:val="24"/>
        </w:rPr>
        <w:t>20</w:t>
      </w:r>
      <w:r w:rsidR="00130492" w:rsidRPr="00EB5A0A">
        <w:rPr>
          <w:rFonts w:ascii="Times New Roman" w:hAnsi="Times New Roman" w:cs="Times New Roman"/>
          <w:sz w:val="24"/>
          <w:szCs w:val="24"/>
        </w:rPr>
        <w:t>20</w:t>
      </w:r>
      <w:r w:rsidR="00DE4292" w:rsidRPr="00EB5A0A">
        <w:rPr>
          <w:rFonts w:ascii="Times New Roman" w:hAnsi="Times New Roman" w:cs="Times New Roman"/>
          <w:sz w:val="24"/>
          <w:szCs w:val="24"/>
        </w:rPr>
        <w:t xml:space="preserve"> ir 202</w:t>
      </w:r>
      <w:r w:rsidR="00130492" w:rsidRPr="00EB5A0A">
        <w:rPr>
          <w:rFonts w:ascii="Times New Roman" w:hAnsi="Times New Roman" w:cs="Times New Roman"/>
          <w:sz w:val="24"/>
          <w:szCs w:val="24"/>
        </w:rPr>
        <w:t>1</w:t>
      </w:r>
      <w:r w:rsidR="00DE4292" w:rsidRPr="00EB5A0A">
        <w:rPr>
          <w:rFonts w:ascii="Times New Roman" w:hAnsi="Times New Roman" w:cs="Times New Roman"/>
          <w:sz w:val="24"/>
          <w:szCs w:val="24"/>
        </w:rPr>
        <w:t xml:space="preserve"> m. </w:t>
      </w:r>
    </w:p>
    <w:p w14:paraId="71B65FBD" w14:textId="731BA57A" w:rsidR="00C73FFE" w:rsidRPr="00AB4B40" w:rsidRDefault="00F8164C" w:rsidP="00585D3A">
      <w:pPr>
        <w:pStyle w:val="Sraopastraipa"/>
        <w:numPr>
          <w:ilvl w:val="0"/>
          <w:numId w:val="29"/>
        </w:numPr>
        <w:tabs>
          <w:tab w:val="left" w:pos="360"/>
          <w:tab w:val="left" w:pos="1276"/>
          <w:tab w:val="left" w:pos="1560"/>
        </w:tabs>
        <w:overflowPunct w:val="0"/>
        <w:spacing w:after="0" w:line="240" w:lineRule="auto"/>
        <w:ind w:left="0" w:right="-1" w:firstLine="0"/>
        <w:jc w:val="center"/>
        <w:textAlignment w:val="baseline"/>
        <w:rPr>
          <w:rFonts w:ascii="Times New Roman" w:eastAsia="Times New Roman" w:hAnsi="Times New Roman" w:cs="Times New Roman"/>
          <w:b/>
          <w:sz w:val="24"/>
          <w:szCs w:val="24"/>
        </w:rPr>
      </w:pPr>
      <w:r w:rsidRPr="00AB4B40">
        <w:rPr>
          <w:rFonts w:ascii="Times New Roman" w:eastAsia="Times New Roman" w:hAnsi="Times New Roman" w:cs="Times New Roman"/>
          <w:color w:val="000000"/>
          <w:sz w:val="24"/>
          <w:szCs w:val="24"/>
        </w:rPr>
        <w:t>Vienam vaikui skiriamos lėšos skiriasi 2-3 kartus, priklausomai nuo mokyklos, kurioje jis mokosi.</w:t>
      </w:r>
    </w:p>
    <w:p w14:paraId="17C533DF" w14:textId="0D289359" w:rsidR="00553CD4" w:rsidRDefault="00553CD4" w:rsidP="00C73FFE">
      <w:pPr>
        <w:overflowPunct w:val="0"/>
        <w:spacing w:after="0" w:line="240" w:lineRule="auto"/>
        <w:jc w:val="center"/>
        <w:textAlignment w:val="baseline"/>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br w:type="page"/>
      </w:r>
    </w:p>
    <w:p w14:paraId="474287E8" w14:textId="77777777" w:rsidR="00553CD4" w:rsidRDefault="00553CD4" w:rsidP="00C73FFE">
      <w:pPr>
        <w:overflowPunct w:val="0"/>
        <w:spacing w:after="0" w:line="240" w:lineRule="auto"/>
        <w:jc w:val="center"/>
        <w:textAlignment w:val="baseline"/>
        <w:rPr>
          <w:rFonts w:ascii="Times New Roman" w:eastAsia="Times New Roman" w:hAnsi="Times New Roman" w:cs="Times New Roman"/>
          <w:b/>
          <w:sz w:val="24"/>
          <w:szCs w:val="24"/>
          <w:lang w:val="lt-LT" w:eastAsia="lt-LT"/>
        </w:rPr>
        <w:sectPr w:rsidR="00553CD4" w:rsidSect="00D76AA3">
          <w:headerReference w:type="default" r:id="rId37"/>
          <w:pgSz w:w="12240" w:h="15840"/>
          <w:pgMar w:top="1134" w:right="851" w:bottom="1134" w:left="1418" w:header="709" w:footer="709" w:gutter="0"/>
          <w:cols w:space="708"/>
          <w:titlePg/>
          <w:docGrid w:linePitch="360"/>
        </w:sectPr>
      </w:pPr>
    </w:p>
    <w:p w14:paraId="7E19F4A9" w14:textId="73978B3A"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b/>
          <w:sz w:val="24"/>
          <w:szCs w:val="24"/>
          <w:lang w:val="lt-LT" w:eastAsia="lt-LT"/>
        </w:rPr>
      </w:pPr>
      <w:r w:rsidRPr="00C73FFE">
        <w:rPr>
          <w:rFonts w:ascii="Times New Roman" w:eastAsia="Times New Roman" w:hAnsi="Times New Roman" w:cs="Times New Roman"/>
          <w:b/>
          <w:sz w:val="24"/>
          <w:szCs w:val="24"/>
          <w:lang w:val="lt-LT" w:eastAsia="lt-LT"/>
        </w:rPr>
        <w:lastRenderedPageBreak/>
        <w:t>TIKSLO, UŽTIKRINANT SAVIVALDYBĖS MOKYKLŲ UGDYMO KOKLYBĘ IR PRIEINAMUMĄ, PASIEKIMO VERTINIMAS</w:t>
      </w:r>
    </w:p>
    <w:p w14:paraId="44CBF4F9"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eastAsia="lt-LT"/>
        </w:rPr>
      </w:pPr>
    </w:p>
    <w:tbl>
      <w:tblPr>
        <w:tblW w:w="1432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1"/>
        <w:gridCol w:w="5237"/>
        <w:gridCol w:w="1203"/>
        <w:gridCol w:w="2208"/>
        <w:gridCol w:w="1704"/>
        <w:gridCol w:w="1985"/>
        <w:gridCol w:w="12"/>
        <w:gridCol w:w="1405"/>
        <w:gridCol w:w="12"/>
      </w:tblGrid>
      <w:tr w:rsidR="00C73FFE" w:rsidRPr="00C73FFE" w14:paraId="579140C8" w14:textId="77777777" w:rsidTr="00553CD4">
        <w:tc>
          <w:tcPr>
            <w:tcW w:w="561" w:type="dxa"/>
            <w:vMerge w:val="restart"/>
            <w:tcBorders>
              <w:top w:val="single" w:sz="4" w:space="0" w:color="auto"/>
              <w:left w:val="single" w:sz="4" w:space="0" w:color="auto"/>
              <w:right w:val="single" w:sz="4" w:space="0" w:color="auto"/>
            </w:tcBorders>
            <w:shd w:val="clear" w:color="auto" w:fill="auto"/>
            <w:vAlign w:val="center"/>
            <w:hideMark/>
          </w:tcPr>
          <w:p w14:paraId="5F81DEC7"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Eil. Nr.</w:t>
            </w:r>
          </w:p>
        </w:tc>
        <w:tc>
          <w:tcPr>
            <w:tcW w:w="5237" w:type="dxa"/>
            <w:vMerge w:val="restart"/>
            <w:tcBorders>
              <w:top w:val="single" w:sz="4" w:space="0" w:color="auto"/>
              <w:left w:val="single" w:sz="4" w:space="0" w:color="auto"/>
              <w:right w:val="single" w:sz="4" w:space="0" w:color="auto"/>
            </w:tcBorders>
            <w:shd w:val="clear" w:color="auto" w:fill="auto"/>
            <w:vAlign w:val="center"/>
            <w:hideMark/>
          </w:tcPr>
          <w:p w14:paraId="144C6ED5"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Vertinimo kriterijus</w:t>
            </w:r>
          </w:p>
        </w:tc>
        <w:tc>
          <w:tcPr>
            <w:tcW w:w="1203" w:type="dxa"/>
            <w:vMerge w:val="restart"/>
            <w:tcBorders>
              <w:top w:val="single" w:sz="4" w:space="0" w:color="auto"/>
              <w:left w:val="single" w:sz="4" w:space="0" w:color="auto"/>
              <w:right w:val="single" w:sz="4" w:space="0" w:color="auto"/>
            </w:tcBorders>
            <w:shd w:val="clear" w:color="auto" w:fill="auto"/>
            <w:vAlign w:val="center"/>
            <w:hideMark/>
          </w:tcPr>
          <w:p w14:paraId="5344A27E"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Siekiamas rezultatas</w:t>
            </w:r>
          </w:p>
        </w:tc>
        <w:tc>
          <w:tcPr>
            <w:tcW w:w="590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1A8FB2"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Reikšmių matavimo data arba laikotarpis</w:t>
            </w:r>
          </w:p>
        </w:tc>
        <w:tc>
          <w:tcPr>
            <w:tcW w:w="1417" w:type="dxa"/>
            <w:gridSpan w:val="2"/>
            <w:tcBorders>
              <w:top w:val="single" w:sz="4" w:space="0" w:color="auto"/>
              <w:left w:val="single" w:sz="4" w:space="0" w:color="auto"/>
              <w:right w:val="single" w:sz="4" w:space="0" w:color="auto"/>
            </w:tcBorders>
            <w:vAlign w:val="center"/>
          </w:tcPr>
          <w:p w14:paraId="150763ED"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Išvada</w:t>
            </w:r>
          </w:p>
        </w:tc>
      </w:tr>
      <w:tr w:rsidR="00C73FFE" w:rsidRPr="00C73FFE" w14:paraId="1DEE37C0" w14:textId="77777777" w:rsidTr="00553CD4">
        <w:trPr>
          <w:gridAfter w:val="1"/>
          <w:wAfter w:w="12" w:type="dxa"/>
        </w:trPr>
        <w:tc>
          <w:tcPr>
            <w:tcW w:w="561" w:type="dxa"/>
            <w:vMerge/>
            <w:tcBorders>
              <w:left w:val="single" w:sz="4" w:space="0" w:color="auto"/>
              <w:bottom w:val="single" w:sz="4" w:space="0" w:color="auto"/>
              <w:right w:val="single" w:sz="4" w:space="0" w:color="auto"/>
            </w:tcBorders>
            <w:shd w:val="clear" w:color="auto" w:fill="auto"/>
            <w:vAlign w:val="center"/>
          </w:tcPr>
          <w:p w14:paraId="7A6F0FA5"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p>
        </w:tc>
        <w:tc>
          <w:tcPr>
            <w:tcW w:w="5237" w:type="dxa"/>
            <w:vMerge/>
            <w:tcBorders>
              <w:left w:val="single" w:sz="4" w:space="0" w:color="auto"/>
              <w:bottom w:val="single" w:sz="4" w:space="0" w:color="auto"/>
              <w:right w:val="single" w:sz="4" w:space="0" w:color="auto"/>
            </w:tcBorders>
            <w:shd w:val="clear" w:color="auto" w:fill="auto"/>
            <w:vAlign w:val="center"/>
          </w:tcPr>
          <w:p w14:paraId="11B828BA"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p>
        </w:tc>
        <w:tc>
          <w:tcPr>
            <w:tcW w:w="1203" w:type="dxa"/>
            <w:vMerge/>
            <w:tcBorders>
              <w:left w:val="single" w:sz="4" w:space="0" w:color="auto"/>
              <w:bottom w:val="single" w:sz="4" w:space="0" w:color="auto"/>
              <w:right w:val="single" w:sz="4" w:space="0" w:color="auto"/>
            </w:tcBorders>
            <w:shd w:val="clear" w:color="auto" w:fill="auto"/>
            <w:vAlign w:val="center"/>
          </w:tcPr>
          <w:p w14:paraId="60FF1DBE"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3624E860" w14:textId="77777777" w:rsidR="00C73FFE" w:rsidRPr="00C73FFE" w:rsidRDefault="00C73FFE" w:rsidP="00553CD4">
            <w:pPr>
              <w:overflowPunct w:val="0"/>
              <w:spacing w:after="0" w:line="240" w:lineRule="auto"/>
              <w:ind w:left="-111" w:right="-104"/>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2019 m. rugsėjis</w:t>
            </w:r>
          </w:p>
        </w:tc>
        <w:tc>
          <w:tcPr>
            <w:tcW w:w="1704" w:type="dxa"/>
            <w:tcBorders>
              <w:top w:val="single" w:sz="4" w:space="0" w:color="auto"/>
              <w:left w:val="single" w:sz="4" w:space="0" w:color="auto"/>
              <w:bottom w:val="single" w:sz="4" w:space="0" w:color="auto"/>
              <w:right w:val="single" w:sz="4" w:space="0" w:color="auto"/>
            </w:tcBorders>
          </w:tcPr>
          <w:p w14:paraId="40F3895C" w14:textId="77777777" w:rsidR="00C73FFE" w:rsidRPr="00C73FFE" w:rsidRDefault="00C73FFE" w:rsidP="00553CD4">
            <w:pPr>
              <w:overflowPunct w:val="0"/>
              <w:spacing w:after="0" w:line="240" w:lineRule="auto"/>
              <w:ind w:right="-108" w:hanging="107"/>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2020 m. rugsėjis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E96A22"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2021 m. rugsėjis</w:t>
            </w:r>
          </w:p>
        </w:tc>
        <w:tc>
          <w:tcPr>
            <w:tcW w:w="1417" w:type="dxa"/>
            <w:gridSpan w:val="2"/>
            <w:tcBorders>
              <w:left w:val="single" w:sz="4" w:space="0" w:color="auto"/>
              <w:bottom w:val="single" w:sz="4" w:space="0" w:color="auto"/>
              <w:right w:val="single" w:sz="4" w:space="0" w:color="auto"/>
            </w:tcBorders>
          </w:tcPr>
          <w:p w14:paraId="6A9980C7"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p>
        </w:tc>
      </w:tr>
      <w:tr w:rsidR="00C73FFE" w:rsidRPr="00C73FFE" w14:paraId="72C0B89D" w14:textId="77777777" w:rsidTr="00553CD4">
        <w:trPr>
          <w:gridAfter w:val="1"/>
          <w:wAfter w:w="12" w:type="dxa"/>
        </w:trPr>
        <w:tc>
          <w:tcPr>
            <w:tcW w:w="561" w:type="dxa"/>
            <w:tcBorders>
              <w:top w:val="single" w:sz="4" w:space="0" w:color="auto"/>
              <w:left w:val="single" w:sz="4" w:space="0" w:color="auto"/>
              <w:bottom w:val="single" w:sz="4" w:space="0" w:color="auto"/>
              <w:right w:val="single" w:sz="4" w:space="0" w:color="auto"/>
            </w:tcBorders>
            <w:shd w:val="clear" w:color="auto" w:fill="auto"/>
          </w:tcPr>
          <w:p w14:paraId="56DD71FA"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w:t>
            </w:r>
          </w:p>
        </w:tc>
        <w:tc>
          <w:tcPr>
            <w:tcW w:w="52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6A6AA0"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Ikimokykliniame ir priešmokykliniame ugdyme dalyvaujančių 3–5 metų vaikų dalis (proc.)</w:t>
            </w:r>
          </w:p>
        </w:tc>
        <w:tc>
          <w:tcPr>
            <w:tcW w:w="12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8937B1"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Padidinti</w:t>
            </w:r>
          </w:p>
        </w:tc>
        <w:tc>
          <w:tcPr>
            <w:tcW w:w="22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C2A6AA7"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62,6 %</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tcPr>
          <w:p w14:paraId="724A4B20"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64 %</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7310F40"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65,9 %</w:t>
            </w:r>
          </w:p>
        </w:tc>
        <w:tc>
          <w:tcPr>
            <w:tcW w:w="1417" w:type="dxa"/>
            <w:gridSpan w:val="2"/>
            <w:tcBorders>
              <w:top w:val="single" w:sz="4" w:space="0" w:color="auto"/>
              <w:left w:val="single" w:sz="4" w:space="0" w:color="auto"/>
              <w:bottom w:val="single" w:sz="4" w:space="0" w:color="auto"/>
              <w:right w:val="single" w:sz="4" w:space="0" w:color="auto"/>
            </w:tcBorders>
          </w:tcPr>
          <w:p w14:paraId="2022D136"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Pažanga padaryta</w:t>
            </w:r>
          </w:p>
        </w:tc>
      </w:tr>
      <w:tr w:rsidR="00C73FFE" w:rsidRPr="00C73FFE" w14:paraId="4289D442" w14:textId="77777777" w:rsidTr="00553CD4">
        <w:trPr>
          <w:gridAfter w:val="1"/>
          <w:wAfter w:w="12" w:type="dxa"/>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6677617C"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2.</w:t>
            </w:r>
          </w:p>
        </w:tc>
        <w:tc>
          <w:tcPr>
            <w:tcW w:w="52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0CE3B508"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Vienai sąlyginei mokytojo pareigybei tenkančių mokinių skaičius bendrojo ugdymo mokyklose</w:t>
            </w:r>
          </w:p>
        </w:tc>
        <w:tc>
          <w:tcPr>
            <w:tcW w:w="12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16A4A55D"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Padidinti</w:t>
            </w:r>
          </w:p>
        </w:tc>
        <w:tc>
          <w:tcPr>
            <w:tcW w:w="22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688FC4"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11,01</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tcPr>
          <w:p w14:paraId="576027C5"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11,12</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E29B0B"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10,86</w:t>
            </w:r>
          </w:p>
        </w:tc>
        <w:tc>
          <w:tcPr>
            <w:tcW w:w="1417" w:type="dxa"/>
            <w:gridSpan w:val="2"/>
            <w:tcBorders>
              <w:top w:val="single" w:sz="4" w:space="0" w:color="auto"/>
              <w:left w:val="single" w:sz="4" w:space="0" w:color="auto"/>
              <w:bottom w:val="single" w:sz="4" w:space="0" w:color="auto"/>
              <w:right w:val="single" w:sz="4" w:space="0" w:color="auto"/>
            </w:tcBorders>
          </w:tcPr>
          <w:p w14:paraId="7662ACBD"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Pažanga nepadaryta</w:t>
            </w:r>
          </w:p>
        </w:tc>
      </w:tr>
      <w:tr w:rsidR="00C73FFE" w:rsidRPr="00C73FFE" w14:paraId="66E67B25" w14:textId="77777777" w:rsidTr="00553CD4">
        <w:trPr>
          <w:gridAfter w:val="1"/>
          <w:wAfter w:w="12" w:type="dxa"/>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3CA0BCB9"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3.</w:t>
            </w:r>
          </w:p>
        </w:tc>
        <w:tc>
          <w:tcPr>
            <w:tcW w:w="52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7D74C963"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Bendrojo ugdymo mokyklų 1–8 klasių komplektų, kurie yra jungtiniai, dalis (proc.)*</w:t>
            </w:r>
          </w:p>
        </w:tc>
        <w:tc>
          <w:tcPr>
            <w:tcW w:w="12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045EE669"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Sumažinti</w:t>
            </w:r>
          </w:p>
        </w:tc>
        <w:tc>
          <w:tcPr>
            <w:tcW w:w="22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B9FEF8"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10,2 %</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tcPr>
          <w:p w14:paraId="45774C1B"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10,6 %</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AF83C0"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13,0 %</w:t>
            </w:r>
          </w:p>
        </w:tc>
        <w:tc>
          <w:tcPr>
            <w:tcW w:w="1417" w:type="dxa"/>
            <w:gridSpan w:val="2"/>
            <w:tcBorders>
              <w:top w:val="single" w:sz="4" w:space="0" w:color="auto"/>
              <w:left w:val="single" w:sz="4" w:space="0" w:color="auto"/>
              <w:bottom w:val="single" w:sz="4" w:space="0" w:color="auto"/>
              <w:right w:val="single" w:sz="4" w:space="0" w:color="auto"/>
            </w:tcBorders>
          </w:tcPr>
          <w:p w14:paraId="445E0B5B"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Pažanga nepadaryta</w:t>
            </w:r>
          </w:p>
        </w:tc>
      </w:tr>
      <w:tr w:rsidR="00C73FFE" w:rsidRPr="00C73FFE" w14:paraId="16DDC619" w14:textId="77777777" w:rsidTr="00553CD4">
        <w:trPr>
          <w:gridAfter w:val="1"/>
          <w:wAfter w:w="12" w:type="dxa"/>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330F3985"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4.</w:t>
            </w:r>
          </w:p>
        </w:tc>
        <w:tc>
          <w:tcPr>
            <w:tcW w:w="52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6A1E7F8D"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Bendrojo ugdymo mokyklų klasių komplektų, kuriuose yra mažiau kaip 8 mokiniai, dalis (proc.)*</w:t>
            </w:r>
          </w:p>
        </w:tc>
        <w:tc>
          <w:tcPr>
            <w:tcW w:w="12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2F103511"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Sumažinti</w:t>
            </w:r>
          </w:p>
        </w:tc>
        <w:tc>
          <w:tcPr>
            <w:tcW w:w="22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D095C9"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10,7 %</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tcPr>
          <w:p w14:paraId="2C0EF3DF"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3,1 %</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AE8029"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3,2 %</w:t>
            </w:r>
          </w:p>
        </w:tc>
        <w:tc>
          <w:tcPr>
            <w:tcW w:w="1417" w:type="dxa"/>
            <w:gridSpan w:val="2"/>
            <w:tcBorders>
              <w:top w:val="single" w:sz="4" w:space="0" w:color="auto"/>
              <w:left w:val="single" w:sz="4" w:space="0" w:color="auto"/>
              <w:bottom w:val="single" w:sz="4" w:space="0" w:color="auto"/>
              <w:right w:val="single" w:sz="4" w:space="0" w:color="auto"/>
            </w:tcBorders>
          </w:tcPr>
          <w:p w14:paraId="4577900B"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Pažanga padaryta</w:t>
            </w:r>
          </w:p>
        </w:tc>
      </w:tr>
      <w:tr w:rsidR="00C73FFE" w:rsidRPr="00C73FFE" w14:paraId="42E278D0" w14:textId="77777777" w:rsidTr="00553CD4">
        <w:trPr>
          <w:gridAfter w:val="1"/>
          <w:wAfter w:w="12" w:type="dxa"/>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5505673A"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5.</w:t>
            </w:r>
          </w:p>
        </w:tc>
        <w:tc>
          <w:tcPr>
            <w:tcW w:w="52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4B55F41C"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 xml:space="preserve">Pagrindinio ugdymo pasiekimų patikrinimo metu bent pagrindinį mokymosi pasiekimų lygį pasiekusių mokinių dalis (proc.) (lietuvių k., matematika) </w:t>
            </w:r>
            <w:r w:rsidRPr="00C73FFE">
              <w:rPr>
                <w:rFonts w:ascii="Times New Roman" w:eastAsia="Times New Roman" w:hAnsi="Times New Roman" w:cs="Times New Roman"/>
                <w:i/>
                <w:iCs/>
                <w:sz w:val="24"/>
                <w:szCs w:val="24"/>
                <w:lang w:val="lt-LT"/>
              </w:rPr>
              <w:t>bendrojo ugdymo mokyklose</w:t>
            </w:r>
          </w:p>
        </w:tc>
        <w:tc>
          <w:tcPr>
            <w:tcW w:w="12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3B82C06C"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Padidinti</w:t>
            </w:r>
          </w:p>
        </w:tc>
        <w:tc>
          <w:tcPr>
            <w:tcW w:w="22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1CB871" w14:textId="77777777" w:rsidR="00C73FFE" w:rsidRPr="00C73FFE" w:rsidRDefault="00C73FFE" w:rsidP="00553CD4">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Lietuvių k. – 61,8 %</w:t>
            </w:r>
          </w:p>
          <w:p w14:paraId="42DC8C49" w14:textId="77777777" w:rsidR="00C73FFE" w:rsidRPr="00C73FFE" w:rsidRDefault="00C73FFE" w:rsidP="00553CD4">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Matematika – 19,6 %</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tcPr>
          <w:p w14:paraId="21FEA011" w14:textId="77777777" w:rsidR="00C73FFE" w:rsidRPr="00C73FFE" w:rsidRDefault="00C73FFE" w:rsidP="00553CD4">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nevyko</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4F73F5" w14:textId="77777777" w:rsidR="00C73FFE" w:rsidRPr="00C73FFE" w:rsidRDefault="00C73FFE" w:rsidP="00553CD4">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Lietuvių k. - 63 %</w:t>
            </w:r>
          </w:p>
          <w:p w14:paraId="4320584B" w14:textId="77777777" w:rsidR="00C73FFE" w:rsidRPr="00C73FFE" w:rsidRDefault="00C73FFE" w:rsidP="00553CD4">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 xml:space="preserve">Matematika – 68 % </w:t>
            </w:r>
          </w:p>
        </w:tc>
        <w:tc>
          <w:tcPr>
            <w:tcW w:w="1417" w:type="dxa"/>
            <w:gridSpan w:val="2"/>
            <w:tcBorders>
              <w:top w:val="single" w:sz="4" w:space="0" w:color="auto"/>
              <w:left w:val="single" w:sz="4" w:space="0" w:color="auto"/>
              <w:bottom w:val="single" w:sz="4" w:space="0" w:color="auto"/>
              <w:right w:val="single" w:sz="4" w:space="0" w:color="auto"/>
            </w:tcBorders>
          </w:tcPr>
          <w:p w14:paraId="4AE80A5D"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Pažanga padaryta</w:t>
            </w:r>
          </w:p>
        </w:tc>
      </w:tr>
      <w:tr w:rsidR="00C73FFE" w:rsidRPr="00C73FFE" w14:paraId="522E6CE6" w14:textId="77777777" w:rsidTr="00553CD4">
        <w:trPr>
          <w:gridAfter w:val="1"/>
          <w:wAfter w:w="12" w:type="dxa"/>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0541940A"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6.</w:t>
            </w:r>
          </w:p>
        </w:tc>
        <w:tc>
          <w:tcPr>
            <w:tcW w:w="52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3FD8FA42"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Tris ir daugiau valstybinių brandos egzaminų išlaikiusių abiturientų dalis (proc.)</w:t>
            </w:r>
          </w:p>
        </w:tc>
        <w:tc>
          <w:tcPr>
            <w:tcW w:w="12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0205796B"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Padidinti</w:t>
            </w:r>
          </w:p>
        </w:tc>
        <w:tc>
          <w:tcPr>
            <w:tcW w:w="22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70F9D45"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58 %</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tcPr>
          <w:p w14:paraId="1D1117AB"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61 %</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C5BD0F"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46 %</w:t>
            </w:r>
          </w:p>
        </w:tc>
        <w:tc>
          <w:tcPr>
            <w:tcW w:w="1417" w:type="dxa"/>
            <w:gridSpan w:val="2"/>
            <w:tcBorders>
              <w:top w:val="single" w:sz="4" w:space="0" w:color="auto"/>
              <w:left w:val="single" w:sz="4" w:space="0" w:color="auto"/>
              <w:bottom w:val="single" w:sz="4" w:space="0" w:color="auto"/>
              <w:right w:val="single" w:sz="4" w:space="0" w:color="auto"/>
            </w:tcBorders>
          </w:tcPr>
          <w:p w14:paraId="43F2BC4B"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Pažanga nepadaryta</w:t>
            </w:r>
          </w:p>
        </w:tc>
      </w:tr>
      <w:tr w:rsidR="00C73FFE" w:rsidRPr="00C73FFE" w14:paraId="55013CC6" w14:textId="77777777" w:rsidTr="00553CD4">
        <w:trPr>
          <w:gridAfter w:val="1"/>
          <w:wAfter w:w="12" w:type="dxa"/>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5A14A3B9"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7.</w:t>
            </w:r>
          </w:p>
        </w:tc>
        <w:tc>
          <w:tcPr>
            <w:tcW w:w="52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64D9C6D2"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2020 m. naujai komplektuojamų bendrojo ugdymo mokyklų bendrosios paskirties 1 klasių komplektų, kuriuose yra ne daugiau kaip 24 mokiniai, dalis (proc.)*</w:t>
            </w:r>
          </w:p>
        </w:tc>
        <w:tc>
          <w:tcPr>
            <w:tcW w:w="12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11AD6598"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100</w:t>
            </w:r>
          </w:p>
        </w:tc>
        <w:tc>
          <w:tcPr>
            <w:tcW w:w="22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1F42FF"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100%</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tcPr>
          <w:p w14:paraId="7E5A151D"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100 %</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0E8E9A0"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100%</w:t>
            </w:r>
          </w:p>
        </w:tc>
        <w:tc>
          <w:tcPr>
            <w:tcW w:w="1417" w:type="dxa"/>
            <w:gridSpan w:val="2"/>
            <w:tcBorders>
              <w:top w:val="single" w:sz="4" w:space="0" w:color="auto"/>
              <w:left w:val="single" w:sz="4" w:space="0" w:color="auto"/>
              <w:bottom w:val="single" w:sz="4" w:space="0" w:color="auto"/>
              <w:right w:val="single" w:sz="4" w:space="0" w:color="auto"/>
            </w:tcBorders>
          </w:tcPr>
          <w:p w14:paraId="62579523" w14:textId="0D13E23C" w:rsidR="00C73FFE" w:rsidRPr="00C73FFE" w:rsidRDefault="00553CD4"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Pažanga išlaikoma</w:t>
            </w:r>
          </w:p>
        </w:tc>
      </w:tr>
      <w:tr w:rsidR="00C73FFE" w:rsidRPr="00C73FFE" w14:paraId="38586009" w14:textId="77777777" w:rsidTr="00553CD4">
        <w:trPr>
          <w:gridAfter w:val="1"/>
          <w:wAfter w:w="12" w:type="dxa"/>
        </w:trPr>
        <w:tc>
          <w:tcPr>
            <w:tcW w:w="561" w:type="dxa"/>
            <w:tcBorders>
              <w:top w:val="single" w:sz="4" w:space="0" w:color="auto"/>
              <w:left w:val="single" w:sz="4" w:space="0" w:color="auto"/>
              <w:bottom w:val="single" w:sz="4" w:space="0" w:color="auto"/>
              <w:right w:val="single" w:sz="4" w:space="0" w:color="auto"/>
            </w:tcBorders>
            <w:shd w:val="clear" w:color="auto" w:fill="auto"/>
            <w:hideMark/>
          </w:tcPr>
          <w:p w14:paraId="2B8568B3"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8.</w:t>
            </w:r>
          </w:p>
        </w:tc>
        <w:tc>
          <w:tcPr>
            <w:tcW w:w="52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380E5CAA"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2020 m. naujai komplektuojamų bendrojo ugdymo mokyklų bendrosios paskirties 5, 9 (I gimnazijos), III gimnazijos klasių komplektų, kuriuose yra ne daugiau kaip 30 mokinių, dalis (proc.)*</w:t>
            </w:r>
          </w:p>
        </w:tc>
        <w:tc>
          <w:tcPr>
            <w:tcW w:w="12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hideMark/>
          </w:tcPr>
          <w:p w14:paraId="1A05C418"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100</w:t>
            </w:r>
          </w:p>
        </w:tc>
        <w:tc>
          <w:tcPr>
            <w:tcW w:w="22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A409A7E"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100 %</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tcPr>
          <w:p w14:paraId="4B73C271"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100 %</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F74DC1"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100 %</w:t>
            </w:r>
          </w:p>
        </w:tc>
        <w:tc>
          <w:tcPr>
            <w:tcW w:w="1417" w:type="dxa"/>
            <w:gridSpan w:val="2"/>
            <w:tcBorders>
              <w:top w:val="single" w:sz="4" w:space="0" w:color="auto"/>
              <w:left w:val="single" w:sz="4" w:space="0" w:color="auto"/>
              <w:bottom w:val="single" w:sz="4" w:space="0" w:color="auto"/>
              <w:right w:val="single" w:sz="4" w:space="0" w:color="auto"/>
            </w:tcBorders>
          </w:tcPr>
          <w:p w14:paraId="546EC3BF" w14:textId="33AECA68" w:rsidR="00C73FFE" w:rsidRPr="00C73FFE" w:rsidRDefault="00553CD4"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Pažanga išlaikoma</w:t>
            </w:r>
          </w:p>
        </w:tc>
      </w:tr>
      <w:tr w:rsidR="00C73FFE" w:rsidRPr="00C73FFE" w14:paraId="669A30A5" w14:textId="77777777" w:rsidTr="00553CD4">
        <w:trPr>
          <w:gridAfter w:val="1"/>
          <w:wAfter w:w="12" w:type="dxa"/>
        </w:trPr>
        <w:tc>
          <w:tcPr>
            <w:tcW w:w="561" w:type="dxa"/>
            <w:tcBorders>
              <w:top w:val="single" w:sz="4" w:space="0" w:color="auto"/>
              <w:left w:val="single" w:sz="4" w:space="0" w:color="auto"/>
              <w:bottom w:val="single" w:sz="4" w:space="0" w:color="auto"/>
              <w:right w:val="single" w:sz="4" w:space="0" w:color="auto"/>
            </w:tcBorders>
            <w:shd w:val="clear" w:color="auto" w:fill="auto"/>
          </w:tcPr>
          <w:p w14:paraId="31691775"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hAnsi="Times New Roman" w:cs="Times New Roman"/>
                <w:color w:val="000000"/>
                <w:sz w:val="24"/>
                <w:szCs w:val="24"/>
                <w:lang w:val="en-GB"/>
              </w:rPr>
              <w:t>9.</w:t>
            </w:r>
          </w:p>
        </w:tc>
        <w:tc>
          <w:tcPr>
            <w:tcW w:w="523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B5A358"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r w:rsidRPr="00C73FFE">
              <w:rPr>
                <w:rFonts w:ascii="Times New Roman" w:hAnsi="Times New Roman" w:cs="Times New Roman"/>
                <w:color w:val="000000"/>
                <w:sz w:val="24"/>
                <w:szCs w:val="24"/>
                <w:lang w:val="lt-LT"/>
              </w:rPr>
              <w:t>Atvejų, kai Vaiko gerovės komisijos siūlymu vaikams buvo suteiktos koordinuotai teikiamos švietimo, socialinės ir sveikatos priežiūros paslaugos, dalis nuo visų svarstytų atvejų (proc.)</w:t>
            </w:r>
          </w:p>
        </w:tc>
        <w:tc>
          <w:tcPr>
            <w:tcW w:w="120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83783"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p>
        </w:tc>
        <w:tc>
          <w:tcPr>
            <w:tcW w:w="22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86A6E9"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tcPr>
          <w:p w14:paraId="4FBDF81C"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w:t>
            </w:r>
          </w:p>
        </w:tc>
        <w:tc>
          <w:tcPr>
            <w:tcW w:w="19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5E41E3E"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56,5 %</w:t>
            </w:r>
          </w:p>
        </w:tc>
        <w:tc>
          <w:tcPr>
            <w:tcW w:w="1417" w:type="dxa"/>
            <w:gridSpan w:val="2"/>
            <w:tcBorders>
              <w:top w:val="single" w:sz="4" w:space="0" w:color="auto"/>
              <w:left w:val="single" w:sz="4" w:space="0" w:color="auto"/>
              <w:bottom w:val="single" w:sz="4" w:space="0" w:color="auto"/>
              <w:right w:val="single" w:sz="4" w:space="0" w:color="auto"/>
            </w:tcBorders>
          </w:tcPr>
          <w:p w14:paraId="5B6902B8" w14:textId="77777777" w:rsidR="00C73FFE" w:rsidRPr="00C73FFE" w:rsidRDefault="00C73FFE" w:rsidP="00C73FFE">
            <w:pPr>
              <w:overflowPunct w:val="0"/>
              <w:spacing w:after="0" w:line="240" w:lineRule="auto"/>
              <w:jc w:val="center"/>
              <w:textAlignment w:val="baseline"/>
              <w:rPr>
                <w:rFonts w:ascii="Times New Roman" w:eastAsia="Times New Roman" w:hAnsi="Times New Roman" w:cs="Times New Roman"/>
                <w:sz w:val="24"/>
                <w:szCs w:val="24"/>
                <w:lang w:val="lt-LT"/>
              </w:rPr>
            </w:pPr>
          </w:p>
        </w:tc>
      </w:tr>
    </w:tbl>
    <w:p w14:paraId="4449280C" w14:textId="77777777" w:rsidR="00C73FFE" w:rsidRPr="00C73FFE" w:rsidRDefault="00C73FFE" w:rsidP="00C73FFE">
      <w:pPr>
        <w:overflowPunct w:val="0"/>
        <w:spacing w:after="0" w:line="240" w:lineRule="auto"/>
        <w:textAlignment w:val="baseline"/>
        <w:rPr>
          <w:rFonts w:ascii="Times New Roman" w:eastAsia="Times New Roman" w:hAnsi="Times New Roman" w:cs="Times New Roman"/>
          <w:sz w:val="24"/>
          <w:szCs w:val="24"/>
          <w:lang w:val="lt-LT"/>
        </w:rPr>
      </w:pPr>
      <w:r w:rsidRPr="00C73FFE">
        <w:rPr>
          <w:rFonts w:ascii="Times New Roman" w:eastAsia="Times New Roman" w:hAnsi="Times New Roman" w:cs="Times New Roman"/>
          <w:sz w:val="24"/>
          <w:szCs w:val="24"/>
          <w:lang w:val="lt-LT"/>
        </w:rPr>
        <w:t>*Neįskaičiuojamos specialiosios klasės</w:t>
      </w:r>
    </w:p>
    <w:sectPr w:rsidR="00C73FFE" w:rsidRPr="00C73FFE" w:rsidSect="00553CD4">
      <w:pgSz w:w="15840" w:h="12240" w:orient="landscape"/>
      <w:pgMar w:top="851"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5974E" w14:textId="77777777" w:rsidR="00A740FA" w:rsidRDefault="00A740FA" w:rsidP="00DF29BE">
      <w:pPr>
        <w:spacing w:after="0" w:line="240" w:lineRule="auto"/>
      </w:pPr>
      <w:r>
        <w:separator/>
      </w:r>
    </w:p>
  </w:endnote>
  <w:endnote w:type="continuationSeparator" w:id="0">
    <w:p w14:paraId="10A46692" w14:textId="77777777" w:rsidR="00A740FA" w:rsidRDefault="00A740FA" w:rsidP="00DF2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82932" w14:textId="77777777" w:rsidR="00A740FA" w:rsidRDefault="00A740FA" w:rsidP="00DF29BE">
      <w:pPr>
        <w:spacing w:after="0" w:line="240" w:lineRule="auto"/>
      </w:pPr>
      <w:r>
        <w:separator/>
      </w:r>
    </w:p>
  </w:footnote>
  <w:footnote w:type="continuationSeparator" w:id="0">
    <w:p w14:paraId="341DB0F6" w14:textId="77777777" w:rsidR="00A740FA" w:rsidRDefault="00A740FA" w:rsidP="00DF2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904585"/>
      <w:docPartObj>
        <w:docPartGallery w:val="Page Numbers (Top of Page)"/>
        <w:docPartUnique/>
      </w:docPartObj>
    </w:sdtPr>
    <w:sdtEndPr/>
    <w:sdtContent>
      <w:p w14:paraId="2BED91E3" w14:textId="6CCA6F9D" w:rsidR="005824A5" w:rsidRDefault="005824A5">
        <w:pPr>
          <w:pStyle w:val="Antrats"/>
          <w:jc w:val="center"/>
        </w:pPr>
        <w:r>
          <w:fldChar w:fldCharType="begin"/>
        </w:r>
        <w:r>
          <w:instrText>PAGE   \* MERGEFORMAT</w:instrText>
        </w:r>
        <w:r>
          <w:fldChar w:fldCharType="separate"/>
        </w:r>
        <w:r w:rsidR="000D7D56" w:rsidRPr="000D7D56">
          <w:rPr>
            <w:noProof/>
            <w:lang w:val="lt-LT"/>
          </w:rPr>
          <w:t>13</w:t>
        </w:r>
        <w:r>
          <w:fldChar w:fldCharType="end"/>
        </w:r>
      </w:p>
    </w:sdtContent>
  </w:sdt>
  <w:p w14:paraId="1C26CDDE" w14:textId="77777777" w:rsidR="00DF29BE" w:rsidRDefault="00DF29B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3D2F"/>
    <w:multiLevelType w:val="hybridMultilevel"/>
    <w:tmpl w:val="DEB0C834"/>
    <w:lvl w:ilvl="0" w:tplc="2548B344">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F1CF0C4">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EE8FF7A">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8CE262C">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624FD12">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F9A9D22">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4489B14">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28282D2">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7D88A68">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343309"/>
    <w:multiLevelType w:val="hybridMultilevel"/>
    <w:tmpl w:val="8022399E"/>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2640" w:hanging="360"/>
      </w:pPr>
    </w:lvl>
    <w:lvl w:ilvl="2" w:tplc="0427001B" w:tentative="1">
      <w:start w:val="1"/>
      <w:numFmt w:val="lowerRoman"/>
      <w:lvlText w:val="%3."/>
      <w:lvlJc w:val="right"/>
      <w:pPr>
        <w:ind w:left="3360" w:hanging="180"/>
      </w:pPr>
    </w:lvl>
    <w:lvl w:ilvl="3" w:tplc="0427000F" w:tentative="1">
      <w:start w:val="1"/>
      <w:numFmt w:val="decimal"/>
      <w:lvlText w:val="%4."/>
      <w:lvlJc w:val="left"/>
      <w:pPr>
        <w:ind w:left="4080" w:hanging="360"/>
      </w:pPr>
    </w:lvl>
    <w:lvl w:ilvl="4" w:tplc="04270019" w:tentative="1">
      <w:start w:val="1"/>
      <w:numFmt w:val="lowerLetter"/>
      <w:lvlText w:val="%5."/>
      <w:lvlJc w:val="left"/>
      <w:pPr>
        <w:ind w:left="4800" w:hanging="360"/>
      </w:pPr>
    </w:lvl>
    <w:lvl w:ilvl="5" w:tplc="0427001B" w:tentative="1">
      <w:start w:val="1"/>
      <w:numFmt w:val="lowerRoman"/>
      <w:lvlText w:val="%6."/>
      <w:lvlJc w:val="right"/>
      <w:pPr>
        <w:ind w:left="5520" w:hanging="180"/>
      </w:pPr>
    </w:lvl>
    <w:lvl w:ilvl="6" w:tplc="0427000F" w:tentative="1">
      <w:start w:val="1"/>
      <w:numFmt w:val="decimal"/>
      <w:lvlText w:val="%7."/>
      <w:lvlJc w:val="left"/>
      <w:pPr>
        <w:ind w:left="6240" w:hanging="360"/>
      </w:pPr>
    </w:lvl>
    <w:lvl w:ilvl="7" w:tplc="04270019" w:tentative="1">
      <w:start w:val="1"/>
      <w:numFmt w:val="lowerLetter"/>
      <w:lvlText w:val="%8."/>
      <w:lvlJc w:val="left"/>
      <w:pPr>
        <w:ind w:left="6960" w:hanging="360"/>
      </w:pPr>
    </w:lvl>
    <w:lvl w:ilvl="8" w:tplc="0427001B" w:tentative="1">
      <w:start w:val="1"/>
      <w:numFmt w:val="lowerRoman"/>
      <w:lvlText w:val="%9."/>
      <w:lvlJc w:val="right"/>
      <w:pPr>
        <w:ind w:left="7680" w:hanging="180"/>
      </w:pPr>
    </w:lvl>
  </w:abstractNum>
  <w:abstractNum w:abstractNumId="2" w15:restartNumberingAfterBreak="0">
    <w:nsid w:val="0A5A5C58"/>
    <w:multiLevelType w:val="hybridMultilevel"/>
    <w:tmpl w:val="42121510"/>
    <w:lvl w:ilvl="0" w:tplc="420AD84A">
      <w:start w:val="3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93D98"/>
    <w:multiLevelType w:val="hybridMultilevel"/>
    <w:tmpl w:val="A2C619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D7002A5"/>
    <w:multiLevelType w:val="hybridMultilevel"/>
    <w:tmpl w:val="B3CAD886"/>
    <w:lvl w:ilvl="0" w:tplc="04270001">
      <w:start w:val="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EEB577D"/>
    <w:multiLevelType w:val="multilevel"/>
    <w:tmpl w:val="264A5506"/>
    <w:lvl w:ilvl="0">
      <w:start w:val="3"/>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1"/>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6" w15:restartNumberingAfterBreak="0">
    <w:nsid w:val="249E0898"/>
    <w:multiLevelType w:val="hybridMultilevel"/>
    <w:tmpl w:val="922AFC78"/>
    <w:lvl w:ilvl="0" w:tplc="320A1608">
      <w:start w:val="1"/>
      <w:numFmt w:val="decimal"/>
      <w:lvlText w:val="%1."/>
      <w:lvlJc w:val="left"/>
      <w:pPr>
        <w:ind w:left="1353" w:hanging="360"/>
      </w:pPr>
      <w:rPr>
        <w:rFonts w:ascii="Times New Roman" w:eastAsia="Times New Roman" w:hAnsi="Times New Roman" w:cs="Times New Roman" w:hint="default"/>
        <w:sz w:val="24"/>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7" w15:restartNumberingAfterBreak="0">
    <w:nsid w:val="2E0366AC"/>
    <w:multiLevelType w:val="hybridMultilevel"/>
    <w:tmpl w:val="D006EE00"/>
    <w:lvl w:ilvl="0" w:tplc="9D149DCA">
      <w:start w:val="2021"/>
      <w:numFmt w:val="bullet"/>
      <w:lvlText w:val="-"/>
      <w:lvlJc w:val="left"/>
      <w:pPr>
        <w:ind w:left="720" w:hanging="360"/>
      </w:pPr>
      <w:rPr>
        <w:rFonts w:ascii="Times New Roman" w:eastAsiaTheme="minorHAnsi" w:hAnsi="Times New Roman" w:cs="Times New Roman"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9428F"/>
    <w:multiLevelType w:val="hybridMultilevel"/>
    <w:tmpl w:val="4D5C590A"/>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C1305"/>
    <w:multiLevelType w:val="hybridMultilevel"/>
    <w:tmpl w:val="BF2A3542"/>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350009"/>
    <w:multiLevelType w:val="multilevel"/>
    <w:tmpl w:val="264A5506"/>
    <w:lvl w:ilvl="0">
      <w:start w:val="3"/>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1"/>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11" w15:restartNumberingAfterBreak="0">
    <w:nsid w:val="35EF4DD6"/>
    <w:multiLevelType w:val="hybridMultilevel"/>
    <w:tmpl w:val="B7304B8C"/>
    <w:lvl w:ilvl="0" w:tplc="0427000F">
      <w:start w:val="1"/>
      <w:numFmt w:val="decimal"/>
      <w:lvlText w:val="%1."/>
      <w:lvlJc w:val="left"/>
      <w:pPr>
        <w:ind w:left="1147" w:hanging="360"/>
      </w:pPr>
    </w:lvl>
    <w:lvl w:ilvl="1" w:tplc="04270019" w:tentative="1">
      <w:start w:val="1"/>
      <w:numFmt w:val="lowerLetter"/>
      <w:lvlText w:val="%2."/>
      <w:lvlJc w:val="left"/>
      <w:pPr>
        <w:ind w:left="1867" w:hanging="360"/>
      </w:pPr>
    </w:lvl>
    <w:lvl w:ilvl="2" w:tplc="0427001B" w:tentative="1">
      <w:start w:val="1"/>
      <w:numFmt w:val="lowerRoman"/>
      <w:lvlText w:val="%3."/>
      <w:lvlJc w:val="right"/>
      <w:pPr>
        <w:ind w:left="2587" w:hanging="180"/>
      </w:pPr>
    </w:lvl>
    <w:lvl w:ilvl="3" w:tplc="0427000F" w:tentative="1">
      <w:start w:val="1"/>
      <w:numFmt w:val="decimal"/>
      <w:lvlText w:val="%4."/>
      <w:lvlJc w:val="left"/>
      <w:pPr>
        <w:ind w:left="3307" w:hanging="360"/>
      </w:pPr>
    </w:lvl>
    <w:lvl w:ilvl="4" w:tplc="04270019" w:tentative="1">
      <w:start w:val="1"/>
      <w:numFmt w:val="lowerLetter"/>
      <w:lvlText w:val="%5."/>
      <w:lvlJc w:val="left"/>
      <w:pPr>
        <w:ind w:left="4027" w:hanging="360"/>
      </w:pPr>
    </w:lvl>
    <w:lvl w:ilvl="5" w:tplc="0427001B" w:tentative="1">
      <w:start w:val="1"/>
      <w:numFmt w:val="lowerRoman"/>
      <w:lvlText w:val="%6."/>
      <w:lvlJc w:val="right"/>
      <w:pPr>
        <w:ind w:left="4747" w:hanging="180"/>
      </w:pPr>
    </w:lvl>
    <w:lvl w:ilvl="6" w:tplc="0427000F" w:tentative="1">
      <w:start w:val="1"/>
      <w:numFmt w:val="decimal"/>
      <w:lvlText w:val="%7."/>
      <w:lvlJc w:val="left"/>
      <w:pPr>
        <w:ind w:left="5467" w:hanging="360"/>
      </w:pPr>
    </w:lvl>
    <w:lvl w:ilvl="7" w:tplc="04270019" w:tentative="1">
      <w:start w:val="1"/>
      <w:numFmt w:val="lowerLetter"/>
      <w:lvlText w:val="%8."/>
      <w:lvlJc w:val="left"/>
      <w:pPr>
        <w:ind w:left="6187" w:hanging="360"/>
      </w:pPr>
    </w:lvl>
    <w:lvl w:ilvl="8" w:tplc="0427001B" w:tentative="1">
      <w:start w:val="1"/>
      <w:numFmt w:val="lowerRoman"/>
      <w:lvlText w:val="%9."/>
      <w:lvlJc w:val="right"/>
      <w:pPr>
        <w:ind w:left="6907" w:hanging="180"/>
      </w:pPr>
    </w:lvl>
  </w:abstractNum>
  <w:abstractNum w:abstractNumId="12" w15:restartNumberingAfterBreak="0">
    <w:nsid w:val="36866324"/>
    <w:multiLevelType w:val="hybridMultilevel"/>
    <w:tmpl w:val="B1BE4B28"/>
    <w:lvl w:ilvl="0" w:tplc="0427000F">
      <w:start w:val="1"/>
      <w:numFmt w:val="decimal"/>
      <w:lvlText w:val="%1."/>
      <w:lvlJc w:val="left"/>
      <w:pPr>
        <w:ind w:left="1495" w:hanging="360"/>
      </w:pPr>
      <w:rPr>
        <w:rFonts w:hint="default"/>
      </w:rPr>
    </w:lvl>
    <w:lvl w:ilvl="1" w:tplc="04270019">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13" w15:restartNumberingAfterBreak="0">
    <w:nsid w:val="386E0908"/>
    <w:multiLevelType w:val="hybridMultilevel"/>
    <w:tmpl w:val="2C9E17A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3A615FEF"/>
    <w:multiLevelType w:val="hybridMultilevel"/>
    <w:tmpl w:val="57500158"/>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E674C"/>
    <w:multiLevelType w:val="multilevel"/>
    <w:tmpl w:val="264A5506"/>
    <w:lvl w:ilvl="0">
      <w:start w:val="3"/>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1"/>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16" w15:restartNumberingAfterBreak="0">
    <w:nsid w:val="3E3066B8"/>
    <w:multiLevelType w:val="hybridMultilevel"/>
    <w:tmpl w:val="53C41D08"/>
    <w:lvl w:ilvl="0" w:tplc="A73047EA">
      <w:start w:val="1"/>
      <w:numFmt w:val="decimal"/>
      <w:lvlText w:val="%1."/>
      <w:lvlJc w:val="left"/>
      <w:pPr>
        <w:ind w:left="408" w:hanging="360"/>
      </w:pPr>
      <w:rPr>
        <w:rFonts w:hint="default"/>
      </w:rPr>
    </w:lvl>
    <w:lvl w:ilvl="1" w:tplc="04270019" w:tentative="1">
      <w:start w:val="1"/>
      <w:numFmt w:val="lowerLetter"/>
      <w:lvlText w:val="%2."/>
      <w:lvlJc w:val="left"/>
      <w:pPr>
        <w:ind w:left="1128" w:hanging="360"/>
      </w:pPr>
    </w:lvl>
    <w:lvl w:ilvl="2" w:tplc="0427001B" w:tentative="1">
      <w:start w:val="1"/>
      <w:numFmt w:val="lowerRoman"/>
      <w:lvlText w:val="%3."/>
      <w:lvlJc w:val="right"/>
      <w:pPr>
        <w:ind w:left="1848" w:hanging="180"/>
      </w:pPr>
    </w:lvl>
    <w:lvl w:ilvl="3" w:tplc="0427000F" w:tentative="1">
      <w:start w:val="1"/>
      <w:numFmt w:val="decimal"/>
      <w:lvlText w:val="%4."/>
      <w:lvlJc w:val="left"/>
      <w:pPr>
        <w:ind w:left="2568" w:hanging="360"/>
      </w:pPr>
    </w:lvl>
    <w:lvl w:ilvl="4" w:tplc="04270019" w:tentative="1">
      <w:start w:val="1"/>
      <w:numFmt w:val="lowerLetter"/>
      <w:lvlText w:val="%5."/>
      <w:lvlJc w:val="left"/>
      <w:pPr>
        <w:ind w:left="3288" w:hanging="360"/>
      </w:pPr>
    </w:lvl>
    <w:lvl w:ilvl="5" w:tplc="0427001B" w:tentative="1">
      <w:start w:val="1"/>
      <w:numFmt w:val="lowerRoman"/>
      <w:lvlText w:val="%6."/>
      <w:lvlJc w:val="right"/>
      <w:pPr>
        <w:ind w:left="4008" w:hanging="180"/>
      </w:pPr>
    </w:lvl>
    <w:lvl w:ilvl="6" w:tplc="0427000F" w:tentative="1">
      <w:start w:val="1"/>
      <w:numFmt w:val="decimal"/>
      <w:lvlText w:val="%7."/>
      <w:lvlJc w:val="left"/>
      <w:pPr>
        <w:ind w:left="4728" w:hanging="360"/>
      </w:pPr>
    </w:lvl>
    <w:lvl w:ilvl="7" w:tplc="04270019" w:tentative="1">
      <w:start w:val="1"/>
      <w:numFmt w:val="lowerLetter"/>
      <w:lvlText w:val="%8."/>
      <w:lvlJc w:val="left"/>
      <w:pPr>
        <w:ind w:left="5448" w:hanging="360"/>
      </w:pPr>
    </w:lvl>
    <w:lvl w:ilvl="8" w:tplc="0427001B" w:tentative="1">
      <w:start w:val="1"/>
      <w:numFmt w:val="lowerRoman"/>
      <w:lvlText w:val="%9."/>
      <w:lvlJc w:val="right"/>
      <w:pPr>
        <w:ind w:left="6168" w:hanging="180"/>
      </w:pPr>
    </w:lvl>
  </w:abstractNum>
  <w:abstractNum w:abstractNumId="17" w15:restartNumberingAfterBreak="0">
    <w:nsid w:val="44EC547B"/>
    <w:multiLevelType w:val="hybridMultilevel"/>
    <w:tmpl w:val="61207868"/>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C06F35"/>
    <w:multiLevelType w:val="hybridMultilevel"/>
    <w:tmpl w:val="F1D663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8E135BA"/>
    <w:multiLevelType w:val="multilevel"/>
    <w:tmpl w:val="264A5506"/>
    <w:lvl w:ilvl="0">
      <w:start w:val="3"/>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1"/>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20" w15:restartNumberingAfterBreak="0">
    <w:nsid w:val="4CC3070F"/>
    <w:multiLevelType w:val="multilevel"/>
    <w:tmpl w:val="CF5816A4"/>
    <w:lvl w:ilvl="0">
      <w:start w:val="1"/>
      <w:numFmt w:val="decimal"/>
      <w:lvlText w:val="%1."/>
      <w:lvlJc w:val="left"/>
      <w:pPr>
        <w:ind w:left="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23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30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37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44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52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E7E0A4F"/>
    <w:multiLevelType w:val="multilevel"/>
    <w:tmpl w:val="4B648F92"/>
    <w:lvl w:ilvl="0">
      <w:start w:val="4"/>
      <w:numFmt w:val="decimal"/>
      <w:lvlText w:val="%1."/>
      <w:lvlJc w:val="left"/>
      <w:pPr>
        <w:ind w:left="540" w:hanging="540"/>
      </w:pPr>
      <w:rPr>
        <w:rFonts w:ascii="Times New Roman" w:eastAsia="Times New Roman" w:hAnsi="Times New Roman" w:cs="Times New Roman" w:hint="default"/>
        <w:b/>
        <w:sz w:val="24"/>
      </w:rPr>
    </w:lvl>
    <w:lvl w:ilvl="1">
      <w:start w:val="2"/>
      <w:numFmt w:val="decimal"/>
      <w:lvlText w:val="%1.%2."/>
      <w:lvlJc w:val="left"/>
      <w:pPr>
        <w:ind w:left="1099" w:hanging="540"/>
      </w:pPr>
      <w:rPr>
        <w:rFonts w:ascii="Times New Roman" w:eastAsia="Times New Roman" w:hAnsi="Times New Roman" w:cs="Times New Roman" w:hint="default"/>
        <w:b/>
        <w:sz w:val="24"/>
      </w:rPr>
    </w:lvl>
    <w:lvl w:ilvl="2">
      <w:start w:val="1"/>
      <w:numFmt w:val="decimal"/>
      <w:lvlText w:val="%1.%2.%3."/>
      <w:lvlJc w:val="left"/>
      <w:pPr>
        <w:ind w:left="1838" w:hanging="720"/>
      </w:pPr>
      <w:rPr>
        <w:rFonts w:ascii="Times New Roman" w:eastAsia="Times New Roman" w:hAnsi="Times New Roman" w:cs="Times New Roman" w:hint="default"/>
        <w:b/>
        <w:sz w:val="24"/>
      </w:rPr>
    </w:lvl>
    <w:lvl w:ilvl="3">
      <w:start w:val="1"/>
      <w:numFmt w:val="decimal"/>
      <w:lvlText w:val="%1.%2.%3.%4."/>
      <w:lvlJc w:val="left"/>
      <w:pPr>
        <w:ind w:left="2397" w:hanging="720"/>
      </w:pPr>
      <w:rPr>
        <w:rFonts w:ascii="Times New Roman" w:eastAsia="Times New Roman" w:hAnsi="Times New Roman" w:cs="Times New Roman" w:hint="default"/>
        <w:b/>
        <w:sz w:val="24"/>
      </w:rPr>
    </w:lvl>
    <w:lvl w:ilvl="4">
      <w:start w:val="1"/>
      <w:numFmt w:val="decimal"/>
      <w:lvlText w:val="%1.%2.%3.%4.%5."/>
      <w:lvlJc w:val="left"/>
      <w:pPr>
        <w:ind w:left="3316" w:hanging="1080"/>
      </w:pPr>
      <w:rPr>
        <w:rFonts w:ascii="Times New Roman" w:eastAsia="Times New Roman" w:hAnsi="Times New Roman" w:cs="Times New Roman" w:hint="default"/>
        <w:b/>
        <w:sz w:val="24"/>
      </w:rPr>
    </w:lvl>
    <w:lvl w:ilvl="5">
      <w:start w:val="1"/>
      <w:numFmt w:val="decimal"/>
      <w:lvlText w:val="%1.%2.%3.%4.%5.%6."/>
      <w:lvlJc w:val="left"/>
      <w:pPr>
        <w:ind w:left="3875" w:hanging="1080"/>
      </w:pPr>
      <w:rPr>
        <w:rFonts w:ascii="Times New Roman" w:eastAsia="Times New Roman" w:hAnsi="Times New Roman" w:cs="Times New Roman" w:hint="default"/>
        <w:b/>
        <w:sz w:val="24"/>
      </w:rPr>
    </w:lvl>
    <w:lvl w:ilvl="6">
      <w:start w:val="1"/>
      <w:numFmt w:val="decimal"/>
      <w:lvlText w:val="%1.%2.%3.%4.%5.%6.%7."/>
      <w:lvlJc w:val="left"/>
      <w:pPr>
        <w:ind w:left="4794" w:hanging="1440"/>
      </w:pPr>
      <w:rPr>
        <w:rFonts w:ascii="Times New Roman" w:eastAsia="Times New Roman" w:hAnsi="Times New Roman" w:cs="Times New Roman" w:hint="default"/>
        <w:b/>
        <w:sz w:val="24"/>
      </w:rPr>
    </w:lvl>
    <w:lvl w:ilvl="7">
      <w:start w:val="1"/>
      <w:numFmt w:val="decimal"/>
      <w:lvlText w:val="%1.%2.%3.%4.%5.%6.%7.%8."/>
      <w:lvlJc w:val="left"/>
      <w:pPr>
        <w:ind w:left="5353" w:hanging="1440"/>
      </w:pPr>
      <w:rPr>
        <w:rFonts w:ascii="Times New Roman" w:eastAsia="Times New Roman" w:hAnsi="Times New Roman" w:cs="Times New Roman" w:hint="default"/>
        <w:b/>
        <w:sz w:val="24"/>
      </w:rPr>
    </w:lvl>
    <w:lvl w:ilvl="8">
      <w:start w:val="1"/>
      <w:numFmt w:val="decimal"/>
      <w:lvlText w:val="%1.%2.%3.%4.%5.%6.%7.%8.%9."/>
      <w:lvlJc w:val="left"/>
      <w:pPr>
        <w:ind w:left="6272" w:hanging="1800"/>
      </w:pPr>
      <w:rPr>
        <w:rFonts w:ascii="Times New Roman" w:eastAsia="Times New Roman" w:hAnsi="Times New Roman" w:cs="Times New Roman" w:hint="default"/>
        <w:b/>
        <w:sz w:val="24"/>
      </w:rPr>
    </w:lvl>
  </w:abstractNum>
  <w:abstractNum w:abstractNumId="22" w15:restartNumberingAfterBreak="0">
    <w:nsid w:val="512F324B"/>
    <w:multiLevelType w:val="hybridMultilevel"/>
    <w:tmpl w:val="335E14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153299B"/>
    <w:multiLevelType w:val="hybridMultilevel"/>
    <w:tmpl w:val="3218511A"/>
    <w:lvl w:ilvl="0" w:tplc="D59651F2">
      <w:start w:val="1"/>
      <w:numFmt w:val="decimal"/>
      <w:lvlText w:val="%1."/>
      <w:lvlJc w:val="left"/>
      <w:pPr>
        <w:ind w:left="408" w:hanging="360"/>
      </w:pPr>
      <w:rPr>
        <w:rFonts w:hint="default"/>
      </w:rPr>
    </w:lvl>
    <w:lvl w:ilvl="1" w:tplc="04270019">
      <w:start w:val="1"/>
      <w:numFmt w:val="lowerLetter"/>
      <w:lvlText w:val="%2."/>
      <w:lvlJc w:val="left"/>
      <w:pPr>
        <w:ind w:left="1128" w:hanging="360"/>
      </w:pPr>
    </w:lvl>
    <w:lvl w:ilvl="2" w:tplc="0427001B">
      <w:start w:val="1"/>
      <w:numFmt w:val="lowerRoman"/>
      <w:lvlText w:val="%3."/>
      <w:lvlJc w:val="right"/>
      <w:pPr>
        <w:ind w:left="1848" w:hanging="180"/>
      </w:pPr>
    </w:lvl>
    <w:lvl w:ilvl="3" w:tplc="0427000F">
      <w:start w:val="1"/>
      <w:numFmt w:val="decimal"/>
      <w:lvlText w:val="%4."/>
      <w:lvlJc w:val="left"/>
      <w:pPr>
        <w:ind w:left="2568" w:hanging="360"/>
      </w:pPr>
    </w:lvl>
    <w:lvl w:ilvl="4" w:tplc="04270019" w:tentative="1">
      <w:start w:val="1"/>
      <w:numFmt w:val="lowerLetter"/>
      <w:lvlText w:val="%5."/>
      <w:lvlJc w:val="left"/>
      <w:pPr>
        <w:ind w:left="3288" w:hanging="360"/>
      </w:pPr>
    </w:lvl>
    <w:lvl w:ilvl="5" w:tplc="0427001B" w:tentative="1">
      <w:start w:val="1"/>
      <w:numFmt w:val="lowerRoman"/>
      <w:lvlText w:val="%6."/>
      <w:lvlJc w:val="right"/>
      <w:pPr>
        <w:ind w:left="4008" w:hanging="180"/>
      </w:pPr>
    </w:lvl>
    <w:lvl w:ilvl="6" w:tplc="0427000F" w:tentative="1">
      <w:start w:val="1"/>
      <w:numFmt w:val="decimal"/>
      <w:lvlText w:val="%7."/>
      <w:lvlJc w:val="left"/>
      <w:pPr>
        <w:ind w:left="4728" w:hanging="360"/>
      </w:pPr>
    </w:lvl>
    <w:lvl w:ilvl="7" w:tplc="04270019" w:tentative="1">
      <w:start w:val="1"/>
      <w:numFmt w:val="lowerLetter"/>
      <w:lvlText w:val="%8."/>
      <w:lvlJc w:val="left"/>
      <w:pPr>
        <w:ind w:left="5448" w:hanging="360"/>
      </w:pPr>
    </w:lvl>
    <w:lvl w:ilvl="8" w:tplc="0427001B" w:tentative="1">
      <w:start w:val="1"/>
      <w:numFmt w:val="lowerRoman"/>
      <w:lvlText w:val="%9."/>
      <w:lvlJc w:val="right"/>
      <w:pPr>
        <w:ind w:left="6168" w:hanging="180"/>
      </w:pPr>
    </w:lvl>
  </w:abstractNum>
  <w:abstractNum w:abstractNumId="24" w15:restartNumberingAfterBreak="0">
    <w:nsid w:val="55C248C4"/>
    <w:multiLevelType w:val="hybridMultilevel"/>
    <w:tmpl w:val="951A7ABC"/>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04DEC"/>
    <w:multiLevelType w:val="hybridMultilevel"/>
    <w:tmpl w:val="0B46C20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9803D11"/>
    <w:multiLevelType w:val="multilevel"/>
    <w:tmpl w:val="91CA9B32"/>
    <w:lvl w:ilvl="0">
      <w:start w:val="1"/>
      <w:numFmt w:val="decimal"/>
      <w:lvlText w:val="%1."/>
      <w:lvlJc w:val="left"/>
      <w:pPr>
        <w:ind w:left="1211" w:hanging="360"/>
      </w:pPr>
      <w:rPr>
        <w:rFonts w:hint="default"/>
        <w:color w:val="1F1F1F"/>
      </w:rPr>
    </w:lvl>
    <w:lvl w:ilvl="1">
      <w:start w:val="1"/>
      <w:numFmt w:val="decimal"/>
      <w:isLgl/>
      <w:lvlText w:val="%1.%2."/>
      <w:lvlJc w:val="left"/>
      <w:pPr>
        <w:ind w:left="1211" w:hanging="360"/>
      </w:pPr>
      <w:rPr>
        <w:rFonts w:ascii="Times New Roman" w:eastAsia="Times New Roman" w:hAnsi="Times New Roman" w:cs="Times New Roman" w:hint="default"/>
        <w:i/>
        <w:sz w:val="24"/>
        <w:u w:val="single"/>
      </w:rPr>
    </w:lvl>
    <w:lvl w:ilvl="2">
      <w:start w:val="1"/>
      <w:numFmt w:val="decimal"/>
      <w:isLgl/>
      <w:lvlText w:val="%1.%2.%3."/>
      <w:lvlJc w:val="left"/>
      <w:pPr>
        <w:ind w:left="1571" w:hanging="720"/>
      </w:pPr>
      <w:rPr>
        <w:rFonts w:ascii="Times New Roman" w:eastAsia="Times New Roman" w:hAnsi="Times New Roman" w:cs="Times New Roman" w:hint="default"/>
        <w:i/>
        <w:sz w:val="24"/>
        <w:u w:val="single"/>
      </w:rPr>
    </w:lvl>
    <w:lvl w:ilvl="3">
      <w:start w:val="1"/>
      <w:numFmt w:val="decimal"/>
      <w:isLgl/>
      <w:lvlText w:val="%1.%2.%3.%4."/>
      <w:lvlJc w:val="left"/>
      <w:pPr>
        <w:ind w:left="1571" w:hanging="720"/>
      </w:pPr>
      <w:rPr>
        <w:rFonts w:ascii="Times New Roman" w:eastAsia="Times New Roman" w:hAnsi="Times New Roman" w:cs="Times New Roman" w:hint="default"/>
        <w:i/>
        <w:sz w:val="24"/>
        <w:u w:val="single"/>
      </w:rPr>
    </w:lvl>
    <w:lvl w:ilvl="4">
      <w:start w:val="1"/>
      <w:numFmt w:val="decimal"/>
      <w:isLgl/>
      <w:lvlText w:val="%1.%2.%3.%4.%5."/>
      <w:lvlJc w:val="left"/>
      <w:pPr>
        <w:ind w:left="1931" w:hanging="1080"/>
      </w:pPr>
      <w:rPr>
        <w:rFonts w:ascii="Times New Roman" w:eastAsia="Times New Roman" w:hAnsi="Times New Roman" w:cs="Times New Roman" w:hint="default"/>
        <w:i/>
        <w:sz w:val="24"/>
        <w:u w:val="single"/>
      </w:rPr>
    </w:lvl>
    <w:lvl w:ilvl="5">
      <w:start w:val="1"/>
      <w:numFmt w:val="decimal"/>
      <w:isLgl/>
      <w:lvlText w:val="%1.%2.%3.%4.%5.%6."/>
      <w:lvlJc w:val="left"/>
      <w:pPr>
        <w:ind w:left="1931" w:hanging="1080"/>
      </w:pPr>
      <w:rPr>
        <w:rFonts w:ascii="Times New Roman" w:eastAsia="Times New Roman" w:hAnsi="Times New Roman" w:cs="Times New Roman" w:hint="default"/>
        <w:i/>
        <w:sz w:val="24"/>
        <w:u w:val="single"/>
      </w:rPr>
    </w:lvl>
    <w:lvl w:ilvl="6">
      <w:start w:val="1"/>
      <w:numFmt w:val="decimal"/>
      <w:isLgl/>
      <w:lvlText w:val="%1.%2.%3.%4.%5.%6.%7."/>
      <w:lvlJc w:val="left"/>
      <w:pPr>
        <w:ind w:left="2291" w:hanging="1440"/>
      </w:pPr>
      <w:rPr>
        <w:rFonts w:ascii="Times New Roman" w:eastAsia="Times New Roman" w:hAnsi="Times New Roman" w:cs="Times New Roman" w:hint="default"/>
        <w:i/>
        <w:sz w:val="24"/>
        <w:u w:val="single"/>
      </w:rPr>
    </w:lvl>
    <w:lvl w:ilvl="7">
      <w:start w:val="1"/>
      <w:numFmt w:val="decimal"/>
      <w:isLgl/>
      <w:lvlText w:val="%1.%2.%3.%4.%5.%6.%7.%8."/>
      <w:lvlJc w:val="left"/>
      <w:pPr>
        <w:ind w:left="2291" w:hanging="1440"/>
      </w:pPr>
      <w:rPr>
        <w:rFonts w:ascii="Times New Roman" w:eastAsia="Times New Roman" w:hAnsi="Times New Roman" w:cs="Times New Roman" w:hint="default"/>
        <w:i/>
        <w:sz w:val="24"/>
        <w:u w:val="single"/>
      </w:rPr>
    </w:lvl>
    <w:lvl w:ilvl="8">
      <w:start w:val="1"/>
      <w:numFmt w:val="decimal"/>
      <w:isLgl/>
      <w:lvlText w:val="%1.%2.%3.%4.%5.%6.%7.%8.%9."/>
      <w:lvlJc w:val="left"/>
      <w:pPr>
        <w:ind w:left="2651" w:hanging="1800"/>
      </w:pPr>
      <w:rPr>
        <w:rFonts w:ascii="Times New Roman" w:eastAsia="Times New Roman" w:hAnsi="Times New Roman" w:cs="Times New Roman" w:hint="default"/>
        <w:i/>
        <w:sz w:val="24"/>
        <w:u w:val="single"/>
      </w:rPr>
    </w:lvl>
  </w:abstractNum>
  <w:abstractNum w:abstractNumId="27" w15:restartNumberingAfterBreak="0">
    <w:nsid w:val="5AD72E8D"/>
    <w:multiLevelType w:val="hybridMultilevel"/>
    <w:tmpl w:val="3E244F36"/>
    <w:lvl w:ilvl="0" w:tplc="0427000F">
      <w:start w:val="1"/>
      <w:numFmt w:val="decimal"/>
      <w:lvlText w:val="%1."/>
      <w:lvlJc w:val="left"/>
      <w:pPr>
        <w:ind w:left="3753" w:hanging="360"/>
      </w:pPr>
    </w:lvl>
    <w:lvl w:ilvl="1" w:tplc="04270019" w:tentative="1">
      <w:start w:val="1"/>
      <w:numFmt w:val="lowerLetter"/>
      <w:lvlText w:val="%2."/>
      <w:lvlJc w:val="left"/>
      <w:pPr>
        <w:ind w:left="4473" w:hanging="360"/>
      </w:pPr>
    </w:lvl>
    <w:lvl w:ilvl="2" w:tplc="0427001B" w:tentative="1">
      <w:start w:val="1"/>
      <w:numFmt w:val="lowerRoman"/>
      <w:lvlText w:val="%3."/>
      <w:lvlJc w:val="right"/>
      <w:pPr>
        <w:ind w:left="5193" w:hanging="180"/>
      </w:pPr>
    </w:lvl>
    <w:lvl w:ilvl="3" w:tplc="0427000F" w:tentative="1">
      <w:start w:val="1"/>
      <w:numFmt w:val="decimal"/>
      <w:lvlText w:val="%4."/>
      <w:lvlJc w:val="left"/>
      <w:pPr>
        <w:ind w:left="5913" w:hanging="360"/>
      </w:pPr>
    </w:lvl>
    <w:lvl w:ilvl="4" w:tplc="04270019" w:tentative="1">
      <w:start w:val="1"/>
      <w:numFmt w:val="lowerLetter"/>
      <w:lvlText w:val="%5."/>
      <w:lvlJc w:val="left"/>
      <w:pPr>
        <w:ind w:left="6633" w:hanging="360"/>
      </w:pPr>
    </w:lvl>
    <w:lvl w:ilvl="5" w:tplc="0427001B" w:tentative="1">
      <w:start w:val="1"/>
      <w:numFmt w:val="lowerRoman"/>
      <w:lvlText w:val="%6."/>
      <w:lvlJc w:val="right"/>
      <w:pPr>
        <w:ind w:left="7353" w:hanging="180"/>
      </w:pPr>
    </w:lvl>
    <w:lvl w:ilvl="6" w:tplc="0427000F" w:tentative="1">
      <w:start w:val="1"/>
      <w:numFmt w:val="decimal"/>
      <w:lvlText w:val="%7."/>
      <w:lvlJc w:val="left"/>
      <w:pPr>
        <w:ind w:left="8073" w:hanging="360"/>
      </w:pPr>
    </w:lvl>
    <w:lvl w:ilvl="7" w:tplc="04270019" w:tentative="1">
      <w:start w:val="1"/>
      <w:numFmt w:val="lowerLetter"/>
      <w:lvlText w:val="%8."/>
      <w:lvlJc w:val="left"/>
      <w:pPr>
        <w:ind w:left="8793" w:hanging="360"/>
      </w:pPr>
    </w:lvl>
    <w:lvl w:ilvl="8" w:tplc="0427001B" w:tentative="1">
      <w:start w:val="1"/>
      <w:numFmt w:val="lowerRoman"/>
      <w:lvlText w:val="%9."/>
      <w:lvlJc w:val="right"/>
      <w:pPr>
        <w:ind w:left="9513" w:hanging="180"/>
      </w:pPr>
    </w:lvl>
  </w:abstractNum>
  <w:abstractNum w:abstractNumId="28" w15:restartNumberingAfterBreak="0">
    <w:nsid w:val="634B7143"/>
    <w:multiLevelType w:val="hybridMultilevel"/>
    <w:tmpl w:val="4E822A20"/>
    <w:lvl w:ilvl="0" w:tplc="0427000D">
      <w:start w:val="1"/>
      <w:numFmt w:val="bullet"/>
      <w:lvlText w:val=""/>
      <w:lvlJc w:val="left"/>
      <w:pPr>
        <w:ind w:left="720" w:hanging="360"/>
      </w:pPr>
      <w:rPr>
        <w:rFonts w:ascii="Wingdings" w:hAnsi="Wingdings" w:hint="default"/>
        <w:b/>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6341670"/>
    <w:multiLevelType w:val="hybridMultilevel"/>
    <w:tmpl w:val="6B1EBE5A"/>
    <w:lvl w:ilvl="0" w:tplc="BD1A1F84">
      <w:numFmt w:val="bullet"/>
      <w:lvlText w:val="-"/>
      <w:lvlJc w:val="left"/>
      <w:pPr>
        <w:ind w:left="720" w:hanging="360"/>
      </w:pPr>
      <w:rPr>
        <w:rFonts w:ascii="Times New Roman" w:eastAsiaTheme="minorEastAsia" w:hAnsi="Times New Roman" w:cs="Times New Roman" w:hint="default"/>
        <w:b/>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66C7BE2"/>
    <w:multiLevelType w:val="hybridMultilevel"/>
    <w:tmpl w:val="DEC6112A"/>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5E4745"/>
    <w:multiLevelType w:val="multilevel"/>
    <w:tmpl w:val="9864D3A8"/>
    <w:lvl w:ilvl="0">
      <w:start w:val="2"/>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2"/>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32" w15:restartNumberingAfterBreak="0">
    <w:nsid w:val="6B224EE7"/>
    <w:multiLevelType w:val="hybridMultilevel"/>
    <w:tmpl w:val="2340A0E8"/>
    <w:lvl w:ilvl="0" w:tplc="5E88ED10">
      <w:start w:val="1"/>
      <w:numFmt w:val="decimal"/>
      <w:lvlText w:val="%1."/>
      <w:lvlJc w:val="left"/>
      <w:pPr>
        <w:ind w:left="1593" w:hanging="360"/>
      </w:pPr>
      <w:rPr>
        <w:rFonts w:hint="default"/>
      </w:rPr>
    </w:lvl>
    <w:lvl w:ilvl="1" w:tplc="04270019">
      <w:start w:val="1"/>
      <w:numFmt w:val="lowerLetter"/>
      <w:lvlText w:val="%2."/>
      <w:lvlJc w:val="left"/>
      <w:pPr>
        <w:ind w:left="2313" w:hanging="360"/>
      </w:pPr>
    </w:lvl>
    <w:lvl w:ilvl="2" w:tplc="0427001B">
      <w:start w:val="1"/>
      <w:numFmt w:val="lowerRoman"/>
      <w:lvlText w:val="%3."/>
      <w:lvlJc w:val="right"/>
      <w:pPr>
        <w:ind w:left="3033" w:hanging="180"/>
      </w:pPr>
    </w:lvl>
    <w:lvl w:ilvl="3" w:tplc="0427000F">
      <w:start w:val="1"/>
      <w:numFmt w:val="decimal"/>
      <w:lvlText w:val="%4."/>
      <w:lvlJc w:val="left"/>
      <w:pPr>
        <w:ind w:left="3753" w:hanging="360"/>
      </w:pPr>
    </w:lvl>
    <w:lvl w:ilvl="4" w:tplc="04270019" w:tentative="1">
      <w:start w:val="1"/>
      <w:numFmt w:val="lowerLetter"/>
      <w:lvlText w:val="%5."/>
      <w:lvlJc w:val="left"/>
      <w:pPr>
        <w:ind w:left="4473" w:hanging="360"/>
      </w:pPr>
    </w:lvl>
    <w:lvl w:ilvl="5" w:tplc="0427001B" w:tentative="1">
      <w:start w:val="1"/>
      <w:numFmt w:val="lowerRoman"/>
      <w:lvlText w:val="%6."/>
      <w:lvlJc w:val="right"/>
      <w:pPr>
        <w:ind w:left="5193" w:hanging="180"/>
      </w:pPr>
    </w:lvl>
    <w:lvl w:ilvl="6" w:tplc="0427000F" w:tentative="1">
      <w:start w:val="1"/>
      <w:numFmt w:val="decimal"/>
      <w:lvlText w:val="%7."/>
      <w:lvlJc w:val="left"/>
      <w:pPr>
        <w:ind w:left="5913" w:hanging="360"/>
      </w:pPr>
    </w:lvl>
    <w:lvl w:ilvl="7" w:tplc="04270019" w:tentative="1">
      <w:start w:val="1"/>
      <w:numFmt w:val="lowerLetter"/>
      <w:lvlText w:val="%8."/>
      <w:lvlJc w:val="left"/>
      <w:pPr>
        <w:ind w:left="6633" w:hanging="360"/>
      </w:pPr>
    </w:lvl>
    <w:lvl w:ilvl="8" w:tplc="0427001B" w:tentative="1">
      <w:start w:val="1"/>
      <w:numFmt w:val="lowerRoman"/>
      <w:lvlText w:val="%9."/>
      <w:lvlJc w:val="right"/>
      <w:pPr>
        <w:ind w:left="7353" w:hanging="180"/>
      </w:pPr>
    </w:lvl>
  </w:abstractNum>
  <w:abstractNum w:abstractNumId="33" w15:restartNumberingAfterBreak="0">
    <w:nsid w:val="6E08751E"/>
    <w:multiLevelType w:val="multilevel"/>
    <w:tmpl w:val="9864D3A8"/>
    <w:lvl w:ilvl="0">
      <w:start w:val="2"/>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2"/>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34" w15:restartNumberingAfterBreak="0">
    <w:nsid w:val="709B3B50"/>
    <w:multiLevelType w:val="multilevel"/>
    <w:tmpl w:val="75906F34"/>
    <w:lvl w:ilvl="0">
      <w:start w:val="2"/>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965" w:hanging="540"/>
      </w:pPr>
      <w:rPr>
        <w:rFonts w:ascii="Times New Roman" w:eastAsia="Times New Roman" w:hAnsi="Times New Roman" w:cs="Times New Roman" w:hint="default"/>
        <w:b/>
        <w:sz w:val="24"/>
      </w:rPr>
    </w:lvl>
    <w:lvl w:ilvl="2">
      <w:start w:val="1"/>
      <w:numFmt w:val="decimal"/>
      <w:lvlText w:val="%1.%2.%3."/>
      <w:lvlJc w:val="left"/>
      <w:pPr>
        <w:ind w:left="2847" w:hanging="720"/>
      </w:pPr>
      <w:rPr>
        <w:rFonts w:ascii="Times New Roman" w:eastAsia="Times New Roman" w:hAnsi="Times New Roman" w:cs="Times New Roman" w:hint="default"/>
        <w:b/>
        <w:sz w:val="24"/>
      </w:rPr>
    </w:lvl>
    <w:lvl w:ilvl="3">
      <w:start w:val="1"/>
      <w:numFmt w:val="decimal"/>
      <w:lvlText w:val="%1.%2.%3.%4."/>
      <w:lvlJc w:val="left"/>
      <w:pPr>
        <w:ind w:left="1995" w:hanging="720"/>
      </w:pPr>
      <w:rPr>
        <w:rFonts w:ascii="Times New Roman" w:eastAsia="Times New Roman" w:hAnsi="Times New Roman" w:cs="Times New Roman" w:hint="default"/>
        <w:b/>
        <w:sz w:val="24"/>
      </w:rPr>
    </w:lvl>
    <w:lvl w:ilvl="4">
      <w:start w:val="1"/>
      <w:numFmt w:val="decimal"/>
      <w:lvlText w:val="%1.%2.%3.%4.%5."/>
      <w:lvlJc w:val="left"/>
      <w:pPr>
        <w:ind w:left="2780" w:hanging="1080"/>
      </w:pPr>
      <w:rPr>
        <w:rFonts w:ascii="Times New Roman" w:eastAsia="Times New Roman" w:hAnsi="Times New Roman" w:cs="Times New Roman" w:hint="default"/>
        <w:b/>
        <w:sz w:val="24"/>
      </w:rPr>
    </w:lvl>
    <w:lvl w:ilvl="5">
      <w:start w:val="1"/>
      <w:numFmt w:val="decimal"/>
      <w:lvlText w:val="%1.%2.%3.%4.%5.%6."/>
      <w:lvlJc w:val="left"/>
      <w:pPr>
        <w:ind w:left="3205" w:hanging="1080"/>
      </w:pPr>
      <w:rPr>
        <w:rFonts w:ascii="Times New Roman" w:eastAsia="Times New Roman" w:hAnsi="Times New Roman" w:cs="Times New Roman" w:hint="default"/>
        <w:b/>
        <w:sz w:val="24"/>
      </w:rPr>
    </w:lvl>
    <w:lvl w:ilvl="6">
      <w:start w:val="1"/>
      <w:numFmt w:val="decimal"/>
      <w:lvlText w:val="%1.%2.%3.%4.%5.%6.%7."/>
      <w:lvlJc w:val="left"/>
      <w:pPr>
        <w:ind w:left="3630" w:hanging="1080"/>
      </w:pPr>
      <w:rPr>
        <w:rFonts w:ascii="Times New Roman" w:eastAsia="Times New Roman" w:hAnsi="Times New Roman" w:cs="Times New Roman" w:hint="default"/>
        <w:b/>
        <w:sz w:val="24"/>
      </w:rPr>
    </w:lvl>
    <w:lvl w:ilvl="7">
      <w:start w:val="1"/>
      <w:numFmt w:val="decimal"/>
      <w:lvlText w:val="%1.%2.%3.%4.%5.%6.%7.%8."/>
      <w:lvlJc w:val="left"/>
      <w:pPr>
        <w:ind w:left="4415" w:hanging="1440"/>
      </w:pPr>
      <w:rPr>
        <w:rFonts w:ascii="Times New Roman" w:eastAsia="Times New Roman" w:hAnsi="Times New Roman" w:cs="Times New Roman" w:hint="default"/>
        <w:b/>
        <w:sz w:val="24"/>
      </w:rPr>
    </w:lvl>
    <w:lvl w:ilvl="8">
      <w:start w:val="1"/>
      <w:numFmt w:val="decimal"/>
      <w:lvlText w:val="%1.%2.%3.%4.%5.%6.%7.%8.%9."/>
      <w:lvlJc w:val="left"/>
      <w:pPr>
        <w:ind w:left="4840" w:hanging="1440"/>
      </w:pPr>
      <w:rPr>
        <w:rFonts w:ascii="Times New Roman" w:eastAsia="Times New Roman" w:hAnsi="Times New Roman" w:cs="Times New Roman" w:hint="default"/>
        <w:b/>
        <w:sz w:val="24"/>
      </w:rPr>
    </w:lvl>
  </w:abstractNum>
  <w:abstractNum w:abstractNumId="35" w15:restartNumberingAfterBreak="0">
    <w:nsid w:val="71A7747F"/>
    <w:multiLevelType w:val="multilevel"/>
    <w:tmpl w:val="75906F34"/>
    <w:lvl w:ilvl="0">
      <w:start w:val="2"/>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965" w:hanging="540"/>
      </w:pPr>
      <w:rPr>
        <w:rFonts w:ascii="Times New Roman" w:eastAsia="Times New Roman" w:hAnsi="Times New Roman" w:cs="Times New Roman" w:hint="default"/>
        <w:b/>
        <w:sz w:val="24"/>
      </w:rPr>
    </w:lvl>
    <w:lvl w:ilvl="2">
      <w:start w:val="1"/>
      <w:numFmt w:val="decimal"/>
      <w:lvlText w:val="%1.%2.%3."/>
      <w:lvlJc w:val="left"/>
      <w:pPr>
        <w:ind w:left="2564" w:hanging="720"/>
      </w:pPr>
      <w:rPr>
        <w:rFonts w:ascii="Times New Roman" w:eastAsia="Times New Roman" w:hAnsi="Times New Roman" w:cs="Times New Roman" w:hint="default"/>
        <w:b/>
        <w:sz w:val="24"/>
      </w:rPr>
    </w:lvl>
    <w:lvl w:ilvl="3">
      <w:start w:val="1"/>
      <w:numFmt w:val="decimal"/>
      <w:lvlText w:val="%1.%2.%3.%4."/>
      <w:lvlJc w:val="left"/>
      <w:pPr>
        <w:ind w:left="1995" w:hanging="720"/>
      </w:pPr>
      <w:rPr>
        <w:rFonts w:ascii="Times New Roman" w:eastAsia="Times New Roman" w:hAnsi="Times New Roman" w:cs="Times New Roman" w:hint="default"/>
        <w:b/>
        <w:sz w:val="24"/>
      </w:rPr>
    </w:lvl>
    <w:lvl w:ilvl="4">
      <w:start w:val="1"/>
      <w:numFmt w:val="decimal"/>
      <w:lvlText w:val="%1.%2.%3.%4.%5."/>
      <w:lvlJc w:val="left"/>
      <w:pPr>
        <w:ind w:left="2780" w:hanging="1080"/>
      </w:pPr>
      <w:rPr>
        <w:rFonts w:ascii="Times New Roman" w:eastAsia="Times New Roman" w:hAnsi="Times New Roman" w:cs="Times New Roman" w:hint="default"/>
        <w:b/>
        <w:sz w:val="24"/>
      </w:rPr>
    </w:lvl>
    <w:lvl w:ilvl="5">
      <w:start w:val="1"/>
      <w:numFmt w:val="decimal"/>
      <w:lvlText w:val="%1.%2.%3.%4.%5.%6."/>
      <w:lvlJc w:val="left"/>
      <w:pPr>
        <w:ind w:left="3205" w:hanging="1080"/>
      </w:pPr>
      <w:rPr>
        <w:rFonts w:ascii="Times New Roman" w:eastAsia="Times New Roman" w:hAnsi="Times New Roman" w:cs="Times New Roman" w:hint="default"/>
        <w:b/>
        <w:sz w:val="24"/>
      </w:rPr>
    </w:lvl>
    <w:lvl w:ilvl="6">
      <w:start w:val="1"/>
      <w:numFmt w:val="decimal"/>
      <w:lvlText w:val="%1.%2.%3.%4.%5.%6.%7."/>
      <w:lvlJc w:val="left"/>
      <w:pPr>
        <w:ind w:left="3630" w:hanging="1080"/>
      </w:pPr>
      <w:rPr>
        <w:rFonts w:ascii="Times New Roman" w:eastAsia="Times New Roman" w:hAnsi="Times New Roman" w:cs="Times New Roman" w:hint="default"/>
        <w:b/>
        <w:sz w:val="24"/>
      </w:rPr>
    </w:lvl>
    <w:lvl w:ilvl="7">
      <w:start w:val="1"/>
      <w:numFmt w:val="decimal"/>
      <w:lvlText w:val="%1.%2.%3.%4.%5.%6.%7.%8."/>
      <w:lvlJc w:val="left"/>
      <w:pPr>
        <w:ind w:left="4415" w:hanging="1440"/>
      </w:pPr>
      <w:rPr>
        <w:rFonts w:ascii="Times New Roman" w:eastAsia="Times New Roman" w:hAnsi="Times New Roman" w:cs="Times New Roman" w:hint="default"/>
        <w:b/>
        <w:sz w:val="24"/>
      </w:rPr>
    </w:lvl>
    <w:lvl w:ilvl="8">
      <w:start w:val="1"/>
      <w:numFmt w:val="decimal"/>
      <w:lvlText w:val="%1.%2.%3.%4.%5.%6.%7.%8.%9."/>
      <w:lvlJc w:val="left"/>
      <w:pPr>
        <w:ind w:left="4840" w:hanging="1440"/>
      </w:pPr>
      <w:rPr>
        <w:rFonts w:ascii="Times New Roman" w:eastAsia="Times New Roman" w:hAnsi="Times New Roman" w:cs="Times New Roman" w:hint="default"/>
        <w:b/>
        <w:sz w:val="24"/>
      </w:rPr>
    </w:lvl>
  </w:abstractNum>
  <w:abstractNum w:abstractNumId="36" w15:restartNumberingAfterBreak="0">
    <w:nsid w:val="76766CAE"/>
    <w:multiLevelType w:val="hybridMultilevel"/>
    <w:tmpl w:val="8E6C37A0"/>
    <w:lvl w:ilvl="0" w:tplc="F8E4D57C">
      <w:start w:val="5"/>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B471874"/>
    <w:multiLevelType w:val="hybridMultilevel"/>
    <w:tmpl w:val="BA608BA6"/>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36141"/>
    <w:multiLevelType w:val="multilevel"/>
    <w:tmpl w:val="A62A40E2"/>
    <w:lvl w:ilvl="0">
      <w:start w:val="1"/>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540" w:hanging="540"/>
      </w:pPr>
      <w:rPr>
        <w:rFonts w:ascii="Times New Roman" w:eastAsia="Times New Roman" w:hAnsi="Times New Roman" w:cs="Times New Roman" w:hint="default"/>
        <w:b/>
        <w:sz w:val="24"/>
      </w:rPr>
    </w:lvl>
    <w:lvl w:ilvl="2">
      <w:start w:val="3"/>
      <w:numFmt w:val="decimal"/>
      <w:lvlText w:val="%1.%2.%3."/>
      <w:lvlJc w:val="left"/>
      <w:pPr>
        <w:ind w:left="720" w:hanging="720"/>
      </w:pPr>
      <w:rPr>
        <w:rFonts w:ascii="Times New Roman" w:eastAsia="Times New Roman" w:hAnsi="Times New Roman" w:cs="Times New Roman" w:hint="default"/>
        <w:b/>
        <w:sz w:val="24"/>
      </w:rPr>
    </w:lvl>
    <w:lvl w:ilvl="3">
      <w:start w:val="1"/>
      <w:numFmt w:val="decimal"/>
      <w:lvlText w:val="%1.%2.%3.%4."/>
      <w:lvlJc w:val="left"/>
      <w:pPr>
        <w:ind w:left="720" w:hanging="720"/>
      </w:pPr>
      <w:rPr>
        <w:rFonts w:ascii="Times New Roman" w:eastAsia="Times New Roman" w:hAnsi="Times New Roman" w:cs="Times New Roman" w:hint="default"/>
        <w:b/>
        <w:sz w:val="24"/>
      </w:rPr>
    </w:lvl>
    <w:lvl w:ilvl="4">
      <w:start w:val="1"/>
      <w:numFmt w:val="decimal"/>
      <w:lvlText w:val="%1.%2.%3.%4.%5."/>
      <w:lvlJc w:val="left"/>
      <w:pPr>
        <w:ind w:left="1080" w:hanging="1080"/>
      </w:pPr>
      <w:rPr>
        <w:rFonts w:ascii="Times New Roman" w:eastAsia="Times New Roman" w:hAnsi="Times New Roman" w:cs="Times New Roman" w:hint="default"/>
        <w:b/>
        <w:sz w:val="24"/>
      </w:rPr>
    </w:lvl>
    <w:lvl w:ilvl="5">
      <w:start w:val="1"/>
      <w:numFmt w:val="decimal"/>
      <w:lvlText w:val="%1.%2.%3.%4.%5.%6."/>
      <w:lvlJc w:val="left"/>
      <w:pPr>
        <w:ind w:left="1080" w:hanging="1080"/>
      </w:pPr>
      <w:rPr>
        <w:rFonts w:ascii="Times New Roman" w:eastAsia="Times New Roman" w:hAnsi="Times New Roman" w:cs="Times New Roman" w:hint="default"/>
        <w:b/>
        <w:sz w:val="24"/>
      </w:rPr>
    </w:lvl>
    <w:lvl w:ilvl="6">
      <w:start w:val="1"/>
      <w:numFmt w:val="decimal"/>
      <w:lvlText w:val="%1.%2.%3.%4.%5.%6.%7."/>
      <w:lvlJc w:val="left"/>
      <w:pPr>
        <w:ind w:left="1080" w:hanging="1080"/>
      </w:pPr>
      <w:rPr>
        <w:rFonts w:ascii="Times New Roman" w:eastAsia="Times New Roman" w:hAnsi="Times New Roman" w:cs="Times New Roman" w:hint="default"/>
        <w:b/>
        <w:sz w:val="24"/>
      </w:rPr>
    </w:lvl>
    <w:lvl w:ilvl="7">
      <w:start w:val="1"/>
      <w:numFmt w:val="decimal"/>
      <w:lvlText w:val="%1.%2.%3.%4.%5.%6.%7.%8."/>
      <w:lvlJc w:val="left"/>
      <w:pPr>
        <w:ind w:left="1440" w:hanging="1440"/>
      </w:pPr>
      <w:rPr>
        <w:rFonts w:ascii="Times New Roman" w:eastAsia="Times New Roman" w:hAnsi="Times New Roman" w:cs="Times New Roman" w:hint="default"/>
        <w:b/>
        <w:sz w:val="24"/>
      </w:rPr>
    </w:lvl>
    <w:lvl w:ilvl="8">
      <w:start w:val="1"/>
      <w:numFmt w:val="decimal"/>
      <w:lvlText w:val="%1.%2.%3.%4.%5.%6.%7.%8.%9."/>
      <w:lvlJc w:val="left"/>
      <w:pPr>
        <w:ind w:left="1440" w:hanging="1440"/>
      </w:pPr>
      <w:rPr>
        <w:rFonts w:ascii="Times New Roman" w:eastAsia="Times New Roman" w:hAnsi="Times New Roman" w:cs="Times New Roman" w:hint="default"/>
        <w:b/>
        <w:sz w:val="24"/>
      </w:rPr>
    </w:lvl>
  </w:abstractNum>
  <w:num w:numId="1">
    <w:abstractNumId w:val="20"/>
  </w:num>
  <w:num w:numId="2">
    <w:abstractNumId w:val="0"/>
  </w:num>
  <w:num w:numId="3">
    <w:abstractNumId w:val="21"/>
  </w:num>
  <w:num w:numId="4">
    <w:abstractNumId w:val="32"/>
  </w:num>
  <w:num w:numId="5">
    <w:abstractNumId w:val="22"/>
  </w:num>
  <w:num w:numId="6">
    <w:abstractNumId w:val="27"/>
  </w:num>
  <w:num w:numId="7">
    <w:abstractNumId w:val="6"/>
  </w:num>
  <w:num w:numId="8">
    <w:abstractNumId w:val="26"/>
  </w:num>
  <w:num w:numId="9">
    <w:abstractNumId w:val="33"/>
  </w:num>
  <w:num w:numId="10">
    <w:abstractNumId w:val="9"/>
  </w:num>
  <w:num w:numId="11">
    <w:abstractNumId w:val="18"/>
  </w:num>
  <w:num w:numId="12">
    <w:abstractNumId w:val="16"/>
  </w:num>
  <w:num w:numId="13">
    <w:abstractNumId w:val="1"/>
  </w:num>
  <w:num w:numId="14">
    <w:abstractNumId w:val="23"/>
  </w:num>
  <w:num w:numId="15">
    <w:abstractNumId w:val="5"/>
  </w:num>
  <w:num w:numId="16">
    <w:abstractNumId w:val="15"/>
  </w:num>
  <w:num w:numId="17">
    <w:abstractNumId w:val="19"/>
  </w:num>
  <w:num w:numId="18">
    <w:abstractNumId w:val="10"/>
  </w:num>
  <w:num w:numId="19">
    <w:abstractNumId w:val="11"/>
  </w:num>
  <w:num w:numId="20">
    <w:abstractNumId w:val="38"/>
  </w:num>
  <w:num w:numId="21">
    <w:abstractNumId w:val="31"/>
  </w:num>
  <w:num w:numId="22">
    <w:abstractNumId w:val="34"/>
  </w:num>
  <w:num w:numId="23">
    <w:abstractNumId w:val="35"/>
  </w:num>
  <w:num w:numId="24">
    <w:abstractNumId w:val="4"/>
  </w:num>
  <w:num w:numId="25">
    <w:abstractNumId w:val="13"/>
  </w:num>
  <w:num w:numId="26">
    <w:abstractNumId w:val="12"/>
  </w:num>
  <w:num w:numId="27">
    <w:abstractNumId w:val="3"/>
  </w:num>
  <w:num w:numId="28">
    <w:abstractNumId w:val="29"/>
  </w:num>
  <w:num w:numId="29">
    <w:abstractNumId w:val="28"/>
  </w:num>
  <w:num w:numId="30">
    <w:abstractNumId w:val="36"/>
  </w:num>
  <w:num w:numId="31">
    <w:abstractNumId w:val="25"/>
  </w:num>
  <w:num w:numId="32">
    <w:abstractNumId w:val="17"/>
  </w:num>
  <w:num w:numId="33">
    <w:abstractNumId w:val="7"/>
  </w:num>
  <w:num w:numId="34">
    <w:abstractNumId w:val="8"/>
  </w:num>
  <w:num w:numId="35">
    <w:abstractNumId w:val="30"/>
  </w:num>
  <w:num w:numId="36">
    <w:abstractNumId w:val="2"/>
  </w:num>
  <w:num w:numId="37">
    <w:abstractNumId w:val="24"/>
  </w:num>
  <w:num w:numId="38">
    <w:abstractNumId w:val="3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BC3"/>
    <w:rsid w:val="00002716"/>
    <w:rsid w:val="00004817"/>
    <w:rsid w:val="0000515A"/>
    <w:rsid w:val="0000573C"/>
    <w:rsid w:val="000103DF"/>
    <w:rsid w:val="00014382"/>
    <w:rsid w:val="00022AC9"/>
    <w:rsid w:val="00022D1B"/>
    <w:rsid w:val="00025DCB"/>
    <w:rsid w:val="00025E3C"/>
    <w:rsid w:val="0002665B"/>
    <w:rsid w:val="00032E51"/>
    <w:rsid w:val="000349F0"/>
    <w:rsid w:val="0003640A"/>
    <w:rsid w:val="0005403D"/>
    <w:rsid w:val="00062FE1"/>
    <w:rsid w:val="00065FD6"/>
    <w:rsid w:val="00066DBF"/>
    <w:rsid w:val="00066FCC"/>
    <w:rsid w:val="00083AF8"/>
    <w:rsid w:val="00090937"/>
    <w:rsid w:val="000A014D"/>
    <w:rsid w:val="000A6D5F"/>
    <w:rsid w:val="000A7C52"/>
    <w:rsid w:val="000B4BEE"/>
    <w:rsid w:val="000C1EF7"/>
    <w:rsid w:val="000C67BB"/>
    <w:rsid w:val="000C6F57"/>
    <w:rsid w:val="000D7D56"/>
    <w:rsid w:val="000F2E28"/>
    <w:rsid w:val="000F5519"/>
    <w:rsid w:val="00103171"/>
    <w:rsid w:val="001043F2"/>
    <w:rsid w:val="0011345C"/>
    <w:rsid w:val="0011697C"/>
    <w:rsid w:val="00130492"/>
    <w:rsid w:val="00130585"/>
    <w:rsid w:val="00135737"/>
    <w:rsid w:val="001369A6"/>
    <w:rsid w:val="0015211B"/>
    <w:rsid w:val="00153623"/>
    <w:rsid w:val="00161641"/>
    <w:rsid w:val="00163EC4"/>
    <w:rsid w:val="00165588"/>
    <w:rsid w:val="00166889"/>
    <w:rsid w:val="00171E6A"/>
    <w:rsid w:val="0017317B"/>
    <w:rsid w:val="0018579E"/>
    <w:rsid w:val="0018743A"/>
    <w:rsid w:val="00195836"/>
    <w:rsid w:val="001B62C6"/>
    <w:rsid w:val="001C3488"/>
    <w:rsid w:val="001C6538"/>
    <w:rsid w:val="001D1AB5"/>
    <w:rsid w:val="001E2482"/>
    <w:rsid w:val="001F2D72"/>
    <w:rsid w:val="0021053D"/>
    <w:rsid w:val="0021088E"/>
    <w:rsid w:val="00215764"/>
    <w:rsid w:val="00221B85"/>
    <w:rsid w:val="00223DE1"/>
    <w:rsid w:val="0022415E"/>
    <w:rsid w:val="00243F13"/>
    <w:rsid w:val="0024792A"/>
    <w:rsid w:val="00254080"/>
    <w:rsid w:val="00257D01"/>
    <w:rsid w:val="00264C1D"/>
    <w:rsid w:val="00265EA9"/>
    <w:rsid w:val="002670D9"/>
    <w:rsid w:val="002775A0"/>
    <w:rsid w:val="002801D6"/>
    <w:rsid w:val="002827BD"/>
    <w:rsid w:val="002877F9"/>
    <w:rsid w:val="00293630"/>
    <w:rsid w:val="00296379"/>
    <w:rsid w:val="002C2B67"/>
    <w:rsid w:val="002C3E20"/>
    <w:rsid w:val="002C44D5"/>
    <w:rsid w:val="002C6707"/>
    <w:rsid w:val="002D0BA3"/>
    <w:rsid w:val="002D1629"/>
    <w:rsid w:val="002D465A"/>
    <w:rsid w:val="002E0933"/>
    <w:rsid w:val="002F1BA6"/>
    <w:rsid w:val="002F488B"/>
    <w:rsid w:val="00300106"/>
    <w:rsid w:val="003041B7"/>
    <w:rsid w:val="00311E30"/>
    <w:rsid w:val="00320FEF"/>
    <w:rsid w:val="003245F1"/>
    <w:rsid w:val="003320DA"/>
    <w:rsid w:val="00335A1B"/>
    <w:rsid w:val="00351F1B"/>
    <w:rsid w:val="00355620"/>
    <w:rsid w:val="00367356"/>
    <w:rsid w:val="00371B18"/>
    <w:rsid w:val="00385B51"/>
    <w:rsid w:val="00387B8A"/>
    <w:rsid w:val="003900FF"/>
    <w:rsid w:val="003909C2"/>
    <w:rsid w:val="003A3703"/>
    <w:rsid w:val="003A4F14"/>
    <w:rsid w:val="003A7114"/>
    <w:rsid w:val="003A7BC3"/>
    <w:rsid w:val="003C2316"/>
    <w:rsid w:val="003C3BCF"/>
    <w:rsid w:val="003C718A"/>
    <w:rsid w:val="003C7BFC"/>
    <w:rsid w:val="003D0788"/>
    <w:rsid w:val="003D4A0C"/>
    <w:rsid w:val="003D748A"/>
    <w:rsid w:val="003E14F6"/>
    <w:rsid w:val="003E48EC"/>
    <w:rsid w:val="003F2864"/>
    <w:rsid w:val="003F6808"/>
    <w:rsid w:val="003F754B"/>
    <w:rsid w:val="004002EB"/>
    <w:rsid w:val="0040161C"/>
    <w:rsid w:val="004040A5"/>
    <w:rsid w:val="00405937"/>
    <w:rsid w:val="00405E68"/>
    <w:rsid w:val="004101BB"/>
    <w:rsid w:val="00421563"/>
    <w:rsid w:val="00426184"/>
    <w:rsid w:val="00430983"/>
    <w:rsid w:val="00433842"/>
    <w:rsid w:val="00447F63"/>
    <w:rsid w:val="00450CC5"/>
    <w:rsid w:val="00451F37"/>
    <w:rsid w:val="004559D4"/>
    <w:rsid w:val="004571DF"/>
    <w:rsid w:val="00465151"/>
    <w:rsid w:val="0047166E"/>
    <w:rsid w:val="00473B41"/>
    <w:rsid w:val="00481384"/>
    <w:rsid w:val="004A1C46"/>
    <w:rsid w:val="004A24E9"/>
    <w:rsid w:val="004A3023"/>
    <w:rsid w:val="004A4BE4"/>
    <w:rsid w:val="004C26F6"/>
    <w:rsid w:val="004C3CAD"/>
    <w:rsid w:val="004D02FD"/>
    <w:rsid w:val="004D2893"/>
    <w:rsid w:val="004D2ABD"/>
    <w:rsid w:val="004E5B22"/>
    <w:rsid w:val="004E66F9"/>
    <w:rsid w:val="004E7D8C"/>
    <w:rsid w:val="004F4973"/>
    <w:rsid w:val="004F77AB"/>
    <w:rsid w:val="00502ABE"/>
    <w:rsid w:val="0050460C"/>
    <w:rsid w:val="0050647F"/>
    <w:rsid w:val="00511072"/>
    <w:rsid w:val="005207C3"/>
    <w:rsid w:val="00520FC9"/>
    <w:rsid w:val="00521F34"/>
    <w:rsid w:val="0052639E"/>
    <w:rsid w:val="00527692"/>
    <w:rsid w:val="0053432E"/>
    <w:rsid w:val="00534C8E"/>
    <w:rsid w:val="005510A7"/>
    <w:rsid w:val="00553CD4"/>
    <w:rsid w:val="0055407A"/>
    <w:rsid w:val="005564C1"/>
    <w:rsid w:val="00561561"/>
    <w:rsid w:val="00563399"/>
    <w:rsid w:val="00564759"/>
    <w:rsid w:val="0056582C"/>
    <w:rsid w:val="00570D73"/>
    <w:rsid w:val="00576168"/>
    <w:rsid w:val="005824A5"/>
    <w:rsid w:val="005838AD"/>
    <w:rsid w:val="005863B8"/>
    <w:rsid w:val="00592CE4"/>
    <w:rsid w:val="00593BF7"/>
    <w:rsid w:val="005B12AD"/>
    <w:rsid w:val="005B22C7"/>
    <w:rsid w:val="005B65E6"/>
    <w:rsid w:val="005D0942"/>
    <w:rsid w:val="005D2CAD"/>
    <w:rsid w:val="005D4883"/>
    <w:rsid w:val="005E33E5"/>
    <w:rsid w:val="005E5472"/>
    <w:rsid w:val="005E6BA9"/>
    <w:rsid w:val="005F51B6"/>
    <w:rsid w:val="006001AC"/>
    <w:rsid w:val="00604F04"/>
    <w:rsid w:val="0060578D"/>
    <w:rsid w:val="00607AED"/>
    <w:rsid w:val="006123CA"/>
    <w:rsid w:val="00632A01"/>
    <w:rsid w:val="00634CBA"/>
    <w:rsid w:val="00643069"/>
    <w:rsid w:val="006471B1"/>
    <w:rsid w:val="0067228A"/>
    <w:rsid w:val="0067519A"/>
    <w:rsid w:val="0067727B"/>
    <w:rsid w:val="00690EB1"/>
    <w:rsid w:val="006A04B6"/>
    <w:rsid w:val="006A0D32"/>
    <w:rsid w:val="006A1993"/>
    <w:rsid w:val="006B18AB"/>
    <w:rsid w:val="006B34B1"/>
    <w:rsid w:val="006C7CA2"/>
    <w:rsid w:val="006D256D"/>
    <w:rsid w:val="006D74E2"/>
    <w:rsid w:val="006E160B"/>
    <w:rsid w:val="006E2911"/>
    <w:rsid w:val="006F3124"/>
    <w:rsid w:val="006F5CFF"/>
    <w:rsid w:val="0070293D"/>
    <w:rsid w:val="007034E0"/>
    <w:rsid w:val="00703B1C"/>
    <w:rsid w:val="00703F89"/>
    <w:rsid w:val="00716B27"/>
    <w:rsid w:val="0072073D"/>
    <w:rsid w:val="00725BDD"/>
    <w:rsid w:val="007300BD"/>
    <w:rsid w:val="007313FC"/>
    <w:rsid w:val="00737AE1"/>
    <w:rsid w:val="00737FC2"/>
    <w:rsid w:val="00750904"/>
    <w:rsid w:val="0075180C"/>
    <w:rsid w:val="00751C53"/>
    <w:rsid w:val="007549AE"/>
    <w:rsid w:val="0075514F"/>
    <w:rsid w:val="00783534"/>
    <w:rsid w:val="00783602"/>
    <w:rsid w:val="007928EB"/>
    <w:rsid w:val="007A0300"/>
    <w:rsid w:val="007A3455"/>
    <w:rsid w:val="007A409E"/>
    <w:rsid w:val="007B12C2"/>
    <w:rsid w:val="007B27FD"/>
    <w:rsid w:val="007B7473"/>
    <w:rsid w:val="007C541D"/>
    <w:rsid w:val="007D758C"/>
    <w:rsid w:val="007E7A94"/>
    <w:rsid w:val="007F122E"/>
    <w:rsid w:val="007F2311"/>
    <w:rsid w:val="007F32F6"/>
    <w:rsid w:val="00806CA8"/>
    <w:rsid w:val="00807AA9"/>
    <w:rsid w:val="00814EA8"/>
    <w:rsid w:val="00833F1F"/>
    <w:rsid w:val="008401BB"/>
    <w:rsid w:val="008440DB"/>
    <w:rsid w:val="008626AA"/>
    <w:rsid w:val="00865092"/>
    <w:rsid w:val="0087285E"/>
    <w:rsid w:val="008817B3"/>
    <w:rsid w:val="00881A27"/>
    <w:rsid w:val="00884C20"/>
    <w:rsid w:val="00890E0C"/>
    <w:rsid w:val="0089207F"/>
    <w:rsid w:val="0089637B"/>
    <w:rsid w:val="00896ACB"/>
    <w:rsid w:val="00897994"/>
    <w:rsid w:val="008A7A50"/>
    <w:rsid w:val="008B07A6"/>
    <w:rsid w:val="008B09D2"/>
    <w:rsid w:val="008B4C2F"/>
    <w:rsid w:val="008B6293"/>
    <w:rsid w:val="008B6D05"/>
    <w:rsid w:val="008C3863"/>
    <w:rsid w:val="008D00B3"/>
    <w:rsid w:val="008D350B"/>
    <w:rsid w:val="008E1CDE"/>
    <w:rsid w:val="008F55C0"/>
    <w:rsid w:val="008F5925"/>
    <w:rsid w:val="008F688F"/>
    <w:rsid w:val="008F7B23"/>
    <w:rsid w:val="00910846"/>
    <w:rsid w:val="009137EB"/>
    <w:rsid w:val="009204E7"/>
    <w:rsid w:val="00926CA5"/>
    <w:rsid w:val="00926FF4"/>
    <w:rsid w:val="00930B2E"/>
    <w:rsid w:val="009341EE"/>
    <w:rsid w:val="00936785"/>
    <w:rsid w:val="00960043"/>
    <w:rsid w:val="009677BA"/>
    <w:rsid w:val="009800BD"/>
    <w:rsid w:val="009818D8"/>
    <w:rsid w:val="0098309C"/>
    <w:rsid w:val="00992A5A"/>
    <w:rsid w:val="009947CA"/>
    <w:rsid w:val="00994BE3"/>
    <w:rsid w:val="00997776"/>
    <w:rsid w:val="009A5987"/>
    <w:rsid w:val="009B1CB2"/>
    <w:rsid w:val="009B6032"/>
    <w:rsid w:val="009B6C03"/>
    <w:rsid w:val="009C04F5"/>
    <w:rsid w:val="009C3322"/>
    <w:rsid w:val="009D2E4B"/>
    <w:rsid w:val="009D6F12"/>
    <w:rsid w:val="009F2E01"/>
    <w:rsid w:val="009F76D8"/>
    <w:rsid w:val="00A0072F"/>
    <w:rsid w:val="00A007C3"/>
    <w:rsid w:val="00A04501"/>
    <w:rsid w:val="00A125B8"/>
    <w:rsid w:val="00A14725"/>
    <w:rsid w:val="00A21B43"/>
    <w:rsid w:val="00A266BE"/>
    <w:rsid w:val="00A26D7F"/>
    <w:rsid w:val="00A27BBF"/>
    <w:rsid w:val="00A35667"/>
    <w:rsid w:val="00A500E5"/>
    <w:rsid w:val="00A52B27"/>
    <w:rsid w:val="00A53EDE"/>
    <w:rsid w:val="00A54AC8"/>
    <w:rsid w:val="00A55BFF"/>
    <w:rsid w:val="00A675ED"/>
    <w:rsid w:val="00A740FA"/>
    <w:rsid w:val="00A768F4"/>
    <w:rsid w:val="00A90588"/>
    <w:rsid w:val="00A92451"/>
    <w:rsid w:val="00A95AE0"/>
    <w:rsid w:val="00A97184"/>
    <w:rsid w:val="00AA6627"/>
    <w:rsid w:val="00AB4B40"/>
    <w:rsid w:val="00AC2107"/>
    <w:rsid w:val="00AC3105"/>
    <w:rsid w:val="00AC3B63"/>
    <w:rsid w:val="00AC44BB"/>
    <w:rsid w:val="00AE1F75"/>
    <w:rsid w:val="00AE37C1"/>
    <w:rsid w:val="00AE49F8"/>
    <w:rsid w:val="00AF716E"/>
    <w:rsid w:val="00AF7707"/>
    <w:rsid w:val="00B00700"/>
    <w:rsid w:val="00B02F24"/>
    <w:rsid w:val="00B05F90"/>
    <w:rsid w:val="00B170DF"/>
    <w:rsid w:val="00B24C9D"/>
    <w:rsid w:val="00B30632"/>
    <w:rsid w:val="00B30FAD"/>
    <w:rsid w:val="00B319E2"/>
    <w:rsid w:val="00B321B2"/>
    <w:rsid w:val="00B3236D"/>
    <w:rsid w:val="00B366E6"/>
    <w:rsid w:val="00B41CB6"/>
    <w:rsid w:val="00B42F95"/>
    <w:rsid w:val="00B43799"/>
    <w:rsid w:val="00B43B84"/>
    <w:rsid w:val="00B5684C"/>
    <w:rsid w:val="00B62E61"/>
    <w:rsid w:val="00B63FF9"/>
    <w:rsid w:val="00B6541D"/>
    <w:rsid w:val="00B733E9"/>
    <w:rsid w:val="00B74854"/>
    <w:rsid w:val="00B87203"/>
    <w:rsid w:val="00B91242"/>
    <w:rsid w:val="00B93725"/>
    <w:rsid w:val="00B95E1E"/>
    <w:rsid w:val="00B95E99"/>
    <w:rsid w:val="00B979A5"/>
    <w:rsid w:val="00BA2E23"/>
    <w:rsid w:val="00BA31CB"/>
    <w:rsid w:val="00BB4E25"/>
    <w:rsid w:val="00BB5F7F"/>
    <w:rsid w:val="00BC4951"/>
    <w:rsid w:val="00BC5078"/>
    <w:rsid w:val="00BD24A0"/>
    <w:rsid w:val="00BD6BE6"/>
    <w:rsid w:val="00BE3454"/>
    <w:rsid w:val="00BE42BD"/>
    <w:rsid w:val="00BE693F"/>
    <w:rsid w:val="00BF39C4"/>
    <w:rsid w:val="00BF6A55"/>
    <w:rsid w:val="00C0127A"/>
    <w:rsid w:val="00C0185E"/>
    <w:rsid w:val="00C05A01"/>
    <w:rsid w:val="00C108CD"/>
    <w:rsid w:val="00C12399"/>
    <w:rsid w:val="00C12C2D"/>
    <w:rsid w:val="00C2174C"/>
    <w:rsid w:val="00C23BA5"/>
    <w:rsid w:val="00C30BA3"/>
    <w:rsid w:val="00C30F20"/>
    <w:rsid w:val="00C340FE"/>
    <w:rsid w:val="00C402D7"/>
    <w:rsid w:val="00C42F12"/>
    <w:rsid w:val="00C4470E"/>
    <w:rsid w:val="00C47C58"/>
    <w:rsid w:val="00C517EA"/>
    <w:rsid w:val="00C5250B"/>
    <w:rsid w:val="00C53421"/>
    <w:rsid w:val="00C5372C"/>
    <w:rsid w:val="00C542FF"/>
    <w:rsid w:val="00C557F7"/>
    <w:rsid w:val="00C72359"/>
    <w:rsid w:val="00C73FFE"/>
    <w:rsid w:val="00C76539"/>
    <w:rsid w:val="00C839EF"/>
    <w:rsid w:val="00C86B7B"/>
    <w:rsid w:val="00C96BD2"/>
    <w:rsid w:val="00CC2C16"/>
    <w:rsid w:val="00CC373A"/>
    <w:rsid w:val="00CC4032"/>
    <w:rsid w:val="00CC5C4E"/>
    <w:rsid w:val="00CD405E"/>
    <w:rsid w:val="00CD60F9"/>
    <w:rsid w:val="00CE0725"/>
    <w:rsid w:val="00CE1E7E"/>
    <w:rsid w:val="00CE25A0"/>
    <w:rsid w:val="00CE4F65"/>
    <w:rsid w:val="00CE6212"/>
    <w:rsid w:val="00CE662A"/>
    <w:rsid w:val="00CF1102"/>
    <w:rsid w:val="00CF1108"/>
    <w:rsid w:val="00CF5A34"/>
    <w:rsid w:val="00D0526B"/>
    <w:rsid w:val="00D062C7"/>
    <w:rsid w:val="00D23A3C"/>
    <w:rsid w:val="00D35CC1"/>
    <w:rsid w:val="00D3714D"/>
    <w:rsid w:val="00D54D34"/>
    <w:rsid w:val="00D55866"/>
    <w:rsid w:val="00D56401"/>
    <w:rsid w:val="00D57811"/>
    <w:rsid w:val="00D63FAA"/>
    <w:rsid w:val="00D73654"/>
    <w:rsid w:val="00D752D0"/>
    <w:rsid w:val="00D75662"/>
    <w:rsid w:val="00D76881"/>
    <w:rsid w:val="00D76AA3"/>
    <w:rsid w:val="00DB0EC0"/>
    <w:rsid w:val="00DB10BF"/>
    <w:rsid w:val="00DB5250"/>
    <w:rsid w:val="00DB68C8"/>
    <w:rsid w:val="00DC4465"/>
    <w:rsid w:val="00DC5B0F"/>
    <w:rsid w:val="00DD15AA"/>
    <w:rsid w:val="00DD4D01"/>
    <w:rsid w:val="00DD69E3"/>
    <w:rsid w:val="00DE3DAB"/>
    <w:rsid w:val="00DE4292"/>
    <w:rsid w:val="00DF0A45"/>
    <w:rsid w:val="00DF1094"/>
    <w:rsid w:val="00DF1BA7"/>
    <w:rsid w:val="00DF1CE6"/>
    <w:rsid w:val="00DF29BE"/>
    <w:rsid w:val="00DF74AC"/>
    <w:rsid w:val="00E038FD"/>
    <w:rsid w:val="00E04957"/>
    <w:rsid w:val="00E062D2"/>
    <w:rsid w:val="00E2134F"/>
    <w:rsid w:val="00E23899"/>
    <w:rsid w:val="00E25E13"/>
    <w:rsid w:val="00E31094"/>
    <w:rsid w:val="00E3256D"/>
    <w:rsid w:val="00E371DD"/>
    <w:rsid w:val="00E43FE3"/>
    <w:rsid w:val="00E51AA3"/>
    <w:rsid w:val="00E56361"/>
    <w:rsid w:val="00E57F4A"/>
    <w:rsid w:val="00E60012"/>
    <w:rsid w:val="00E60081"/>
    <w:rsid w:val="00E624CA"/>
    <w:rsid w:val="00E64A52"/>
    <w:rsid w:val="00E720EA"/>
    <w:rsid w:val="00E745BB"/>
    <w:rsid w:val="00E74721"/>
    <w:rsid w:val="00E77B00"/>
    <w:rsid w:val="00E8156F"/>
    <w:rsid w:val="00E82207"/>
    <w:rsid w:val="00E82519"/>
    <w:rsid w:val="00EA7764"/>
    <w:rsid w:val="00EA797B"/>
    <w:rsid w:val="00EB5A0A"/>
    <w:rsid w:val="00EB6E2D"/>
    <w:rsid w:val="00EC52EA"/>
    <w:rsid w:val="00ED246C"/>
    <w:rsid w:val="00ED2776"/>
    <w:rsid w:val="00ED2F8C"/>
    <w:rsid w:val="00ED4582"/>
    <w:rsid w:val="00EE28FD"/>
    <w:rsid w:val="00EE4E51"/>
    <w:rsid w:val="00EE60C9"/>
    <w:rsid w:val="00EF2629"/>
    <w:rsid w:val="00EF3861"/>
    <w:rsid w:val="00F02911"/>
    <w:rsid w:val="00F03E39"/>
    <w:rsid w:val="00F056EA"/>
    <w:rsid w:val="00F05832"/>
    <w:rsid w:val="00F07E7B"/>
    <w:rsid w:val="00F14CF2"/>
    <w:rsid w:val="00F2362C"/>
    <w:rsid w:val="00F27919"/>
    <w:rsid w:val="00F36D01"/>
    <w:rsid w:val="00F51F1C"/>
    <w:rsid w:val="00F55F50"/>
    <w:rsid w:val="00F624A9"/>
    <w:rsid w:val="00F6728F"/>
    <w:rsid w:val="00F67475"/>
    <w:rsid w:val="00F8001E"/>
    <w:rsid w:val="00F80B96"/>
    <w:rsid w:val="00F8164C"/>
    <w:rsid w:val="00F819BD"/>
    <w:rsid w:val="00F83F36"/>
    <w:rsid w:val="00F91A46"/>
    <w:rsid w:val="00F94915"/>
    <w:rsid w:val="00F97A20"/>
    <w:rsid w:val="00FA0517"/>
    <w:rsid w:val="00FA4324"/>
    <w:rsid w:val="00FA594D"/>
    <w:rsid w:val="00FB008E"/>
    <w:rsid w:val="00FC1D29"/>
    <w:rsid w:val="00FC490E"/>
    <w:rsid w:val="00FD4B18"/>
    <w:rsid w:val="00FD4FD1"/>
    <w:rsid w:val="00FD5FF2"/>
    <w:rsid w:val="00FD7E4C"/>
    <w:rsid w:val="00FD7F7E"/>
    <w:rsid w:val="00FE14F8"/>
    <w:rsid w:val="00FE4AD5"/>
    <w:rsid w:val="00FE55C9"/>
    <w:rsid w:val="00FE6BDB"/>
    <w:rsid w:val="00FE78BD"/>
    <w:rsid w:val="00FE7B8E"/>
    <w:rsid w:val="00FF2DD2"/>
    <w:rsid w:val="00FF7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1B4B8"/>
  <w15:docId w15:val="{09C93B2C-46FC-4B11-B13D-30F0F040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3A7BC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lang w:val="lt-LT" w:eastAsia="lt-LT"/>
    </w:rPr>
  </w:style>
  <w:style w:type="paragraph" w:styleId="Antrat2">
    <w:name w:val="heading 2"/>
    <w:basedOn w:val="prastasis"/>
    <w:next w:val="prastasis"/>
    <w:link w:val="Antrat2Diagrama"/>
    <w:uiPriority w:val="9"/>
    <w:unhideWhenUsed/>
    <w:qFormat/>
    <w:rsid w:val="003A7BC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rFonts w:eastAsiaTheme="minorEastAsia"/>
      <w:caps/>
      <w:spacing w:val="15"/>
      <w:sz w:val="20"/>
      <w:szCs w:val="20"/>
      <w:lang w:val="lt-LT" w:eastAsia="lt-LT"/>
    </w:rPr>
  </w:style>
  <w:style w:type="paragraph" w:styleId="Antrat3">
    <w:name w:val="heading 3"/>
    <w:basedOn w:val="prastasis"/>
    <w:next w:val="prastasis"/>
    <w:link w:val="Antrat3Diagrama"/>
    <w:uiPriority w:val="9"/>
    <w:semiHidden/>
    <w:unhideWhenUsed/>
    <w:qFormat/>
    <w:rsid w:val="003A7BC3"/>
    <w:pPr>
      <w:pBdr>
        <w:top w:val="single" w:sz="6" w:space="2" w:color="4472C4" w:themeColor="accent1"/>
      </w:pBdr>
      <w:spacing w:before="300" w:after="0" w:line="276" w:lineRule="auto"/>
      <w:outlineLvl w:val="2"/>
    </w:pPr>
    <w:rPr>
      <w:rFonts w:eastAsiaTheme="minorEastAsia"/>
      <w:caps/>
      <w:color w:val="1F3763" w:themeColor="accent1" w:themeShade="7F"/>
      <w:spacing w:val="15"/>
      <w:sz w:val="20"/>
      <w:szCs w:val="20"/>
      <w:lang w:val="lt-LT" w:eastAsia="lt-LT"/>
    </w:rPr>
  </w:style>
  <w:style w:type="paragraph" w:styleId="Antrat4">
    <w:name w:val="heading 4"/>
    <w:basedOn w:val="prastasis"/>
    <w:next w:val="prastasis"/>
    <w:link w:val="Antrat4Diagrama"/>
    <w:uiPriority w:val="9"/>
    <w:semiHidden/>
    <w:unhideWhenUsed/>
    <w:qFormat/>
    <w:rsid w:val="003A7BC3"/>
    <w:pPr>
      <w:pBdr>
        <w:top w:val="dotted" w:sz="6" w:space="2" w:color="4472C4" w:themeColor="accent1"/>
      </w:pBdr>
      <w:spacing w:before="200" w:after="0" w:line="276" w:lineRule="auto"/>
      <w:outlineLvl w:val="3"/>
    </w:pPr>
    <w:rPr>
      <w:rFonts w:eastAsiaTheme="minorEastAsia"/>
      <w:caps/>
      <w:color w:val="2F5496" w:themeColor="accent1" w:themeShade="BF"/>
      <w:spacing w:val="10"/>
      <w:sz w:val="20"/>
      <w:szCs w:val="20"/>
      <w:lang w:val="lt-LT" w:eastAsia="lt-LT"/>
    </w:rPr>
  </w:style>
  <w:style w:type="paragraph" w:styleId="Antrat5">
    <w:name w:val="heading 5"/>
    <w:basedOn w:val="prastasis"/>
    <w:next w:val="prastasis"/>
    <w:link w:val="Antrat5Diagrama"/>
    <w:uiPriority w:val="9"/>
    <w:semiHidden/>
    <w:unhideWhenUsed/>
    <w:qFormat/>
    <w:rsid w:val="003A7BC3"/>
    <w:pPr>
      <w:pBdr>
        <w:bottom w:val="single" w:sz="6" w:space="1" w:color="4472C4" w:themeColor="accent1"/>
      </w:pBdr>
      <w:spacing w:before="200" w:after="0" w:line="276" w:lineRule="auto"/>
      <w:outlineLvl w:val="4"/>
    </w:pPr>
    <w:rPr>
      <w:rFonts w:eastAsiaTheme="minorEastAsia"/>
      <w:caps/>
      <w:color w:val="2F5496" w:themeColor="accent1" w:themeShade="BF"/>
      <w:spacing w:val="10"/>
      <w:sz w:val="20"/>
      <w:szCs w:val="20"/>
      <w:lang w:val="lt-LT" w:eastAsia="lt-LT"/>
    </w:rPr>
  </w:style>
  <w:style w:type="paragraph" w:styleId="Antrat6">
    <w:name w:val="heading 6"/>
    <w:basedOn w:val="prastasis"/>
    <w:next w:val="prastasis"/>
    <w:link w:val="Antrat6Diagrama"/>
    <w:uiPriority w:val="9"/>
    <w:semiHidden/>
    <w:unhideWhenUsed/>
    <w:qFormat/>
    <w:rsid w:val="003A7BC3"/>
    <w:pPr>
      <w:pBdr>
        <w:bottom w:val="dotted" w:sz="6" w:space="1" w:color="4472C4" w:themeColor="accent1"/>
      </w:pBdr>
      <w:spacing w:before="200" w:after="0" w:line="276" w:lineRule="auto"/>
      <w:outlineLvl w:val="5"/>
    </w:pPr>
    <w:rPr>
      <w:rFonts w:eastAsiaTheme="minorEastAsia"/>
      <w:caps/>
      <w:color w:val="2F5496" w:themeColor="accent1" w:themeShade="BF"/>
      <w:spacing w:val="10"/>
      <w:sz w:val="20"/>
      <w:szCs w:val="20"/>
      <w:lang w:val="lt-LT" w:eastAsia="lt-LT"/>
    </w:rPr>
  </w:style>
  <w:style w:type="paragraph" w:styleId="Antrat7">
    <w:name w:val="heading 7"/>
    <w:basedOn w:val="prastasis"/>
    <w:next w:val="prastasis"/>
    <w:link w:val="Antrat7Diagrama"/>
    <w:uiPriority w:val="9"/>
    <w:semiHidden/>
    <w:unhideWhenUsed/>
    <w:qFormat/>
    <w:rsid w:val="003A7BC3"/>
    <w:pPr>
      <w:spacing w:before="200" w:after="0" w:line="276" w:lineRule="auto"/>
      <w:outlineLvl w:val="6"/>
    </w:pPr>
    <w:rPr>
      <w:rFonts w:eastAsiaTheme="minorEastAsia"/>
      <w:caps/>
      <w:color w:val="2F5496" w:themeColor="accent1" w:themeShade="BF"/>
      <w:spacing w:val="10"/>
      <w:sz w:val="20"/>
      <w:szCs w:val="20"/>
      <w:lang w:val="lt-LT" w:eastAsia="lt-LT"/>
    </w:rPr>
  </w:style>
  <w:style w:type="paragraph" w:styleId="Antrat8">
    <w:name w:val="heading 8"/>
    <w:basedOn w:val="prastasis"/>
    <w:next w:val="prastasis"/>
    <w:link w:val="Antrat8Diagrama"/>
    <w:uiPriority w:val="9"/>
    <w:semiHidden/>
    <w:unhideWhenUsed/>
    <w:qFormat/>
    <w:rsid w:val="003A7BC3"/>
    <w:pPr>
      <w:spacing w:before="200" w:after="0" w:line="276" w:lineRule="auto"/>
      <w:outlineLvl w:val="7"/>
    </w:pPr>
    <w:rPr>
      <w:rFonts w:eastAsiaTheme="minorEastAsia"/>
      <w:caps/>
      <w:spacing w:val="10"/>
      <w:sz w:val="18"/>
      <w:szCs w:val="18"/>
      <w:lang w:val="lt-LT" w:eastAsia="lt-LT"/>
    </w:rPr>
  </w:style>
  <w:style w:type="paragraph" w:styleId="Antrat9">
    <w:name w:val="heading 9"/>
    <w:basedOn w:val="prastasis"/>
    <w:next w:val="prastasis"/>
    <w:link w:val="Antrat9Diagrama"/>
    <w:uiPriority w:val="9"/>
    <w:semiHidden/>
    <w:unhideWhenUsed/>
    <w:qFormat/>
    <w:rsid w:val="003A7BC3"/>
    <w:pPr>
      <w:spacing w:before="200" w:after="0" w:line="276" w:lineRule="auto"/>
      <w:outlineLvl w:val="8"/>
    </w:pPr>
    <w:rPr>
      <w:rFonts w:eastAsiaTheme="minorEastAsia"/>
      <w:i/>
      <w:iCs/>
      <w:caps/>
      <w:spacing w:val="10"/>
      <w:sz w:val="18"/>
      <w:szCs w:val="18"/>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A7BC3"/>
    <w:rPr>
      <w:rFonts w:eastAsiaTheme="minorEastAsia"/>
      <w:caps/>
      <w:color w:val="FFFFFF" w:themeColor="background1"/>
      <w:spacing w:val="15"/>
      <w:shd w:val="clear" w:color="auto" w:fill="4472C4" w:themeFill="accent1"/>
      <w:lang w:val="lt-LT" w:eastAsia="lt-LT"/>
    </w:rPr>
  </w:style>
  <w:style w:type="character" w:customStyle="1" w:styleId="Antrat2Diagrama">
    <w:name w:val="Antraštė 2 Diagrama"/>
    <w:basedOn w:val="Numatytasispastraiposriftas"/>
    <w:link w:val="Antrat2"/>
    <w:uiPriority w:val="9"/>
    <w:rsid w:val="003A7BC3"/>
    <w:rPr>
      <w:rFonts w:eastAsiaTheme="minorEastAsia"/>
      <w:caps/>
      <w:spacing w:val="15"/>
      <w:sz w:val="20"/>
      <w:szCs w:val="20"/>
      <w:shd w:val="clear" w:color="auto" w:fill="D9E2F3" w:themeFill="accent1" w:themeFillTint="33"/>
      <w:lang w:val="lt-LT" w:eastAsia="lt-LT"/>
    </w:rPr>
  </w:style>
  <w:style w:type="character" w:customStyle="1" w:styleId="Antrat3Diagrama">
    <w:name w:val="Antraštė 3 Diagrama"/>
    <w:basedOn w:val="Numatytasispastraiposriftas"/>
    <w:link w:val="Antrat3"/>
    <w:uiPriority w:val="9"/>
    <w:semiHidden/>
    <w:rsid w:val="003A7BC3"/>
    <w:rPr>
      <w:rFonts w:eastAsiaTheme="minorEastAsia"/>
      <w:caps/>
      <w:color w:val="1F3763" w:themeColor="accent1" w:themeShade="7F"/>
      <w:spacing w:val="15"/>
      <w:sz w:val="20"/>
      <w:szCs w:val="20"/>
      <w:lang w:val="lt-LT" w:eastAsia="lt-LT"/>
    </w:rPr>
  </w:style>
  <w:style w:type="character" w:customStyle="1" w:styleId="Antrat4Diagrama">
    <w:name w:val="Antraštė 4 Diagrama"/>
    <w:basedOn w:val="Numatytasispastraiposriftas"/>
    <w:link w:val="Antrat4"/>
    <w:uiPriority w:val="9"/>
    <w:semiHidden/>
    <w:rsid w:val="003A7BC3"/>
    <w:rPr>
      <w:rFonts w:eastAsiaTheme="minorEastAsia"/>
      <w:caps/>
      <w:color w:val="2F5496" w:themeColor="accent1" w:themeShade="BF"/>
      <w:spacing w:val="10"/>
      <w:sz w:val="20"/>
      <w:szCs w:val="20"/>
      <w:lang w:val="lt-LT" w:eastAsia="lt-LT"/>
    </w:rPr>
  </w:style>
  <w:style w:type="character" w:customStyle="1" w:styleId="Antrat5Diagrama">
    <w:name w:val="Antraštė 5 Diagrama"/>
    <w:basedOn w:val="Numatytasispastraiposriftas"/>
    <w:link w:val="Antrat5"/>
    <w:uiPriority w:val="9"/>
    <w:semiHidden/>
    <w:rsid w:val="003A7BC3"/>
    <w:rPr>
      <w:rFonts w:eastAsiaTheme="minorEastAsia"/>
      <w:caps/>
      <w:color w:val="2F5496" w:themeColor="accent1" w:themeShade="BF"/>
      <w:spacing w:val="10"/>
      <w:sz w:val="20"/>
      <w:szCs w:val="20"/>
      <w:lang w:val="lt-LT" w:eastAsia="lt-LT"/>
    </w:rPr>
  </w:style>
  <w:style w:type="character" w:customStyle="1" w:styleId="Antrat6Diagrama">
    <w:name w:val="Antraštė 6 Diagrama"/>
    <w:basedOn w:val="Numatytasispastraiposriftas"/>
    <w:link w:val="Antrat6"/>
    <w:uiPriority w:val="9"/>
    <w:semiHidden/>
    <w:rsid w:val="003A7BC3"/>
    <w:rPr>
      <w:rFonts w:eastAsiaTheme="minorEastAsia"/>
      <w:caps/>
      <w:color w:val="2F5496" w:themeColor="accent1" w:themeShade="BF"/>
      <w:spacing w:val="10"/>
      <w:sz w:val="20"/>
      <w:szCs w:val="20"/>
      <w:lang w:val="lt-LT" w:eastAsia="lt-LT"/>
    </w:rPr>
  </w:style>
  <w:style w:type="character" w:customStyle="1" w:styleId="Antrat7Diagrama">
    <w:name w:val="Antraštė 7 Diagrama"/>
    <w:basedOn w:val="Numatytasispastraiposriftas"/>
    <w:link w:val="Antrat7"/>
    <w:uiPriority w:val="9"/>
    <w:semiHidden/>
    <w:rsid w:val="003A7BC3"/>
    <w:rPr>
      <w:rFonts w:eastAsiaTheme="minorEastAsia"/>
      <w:caps/>
      <w:color w:val="2F5496" w:themeColor="accent1" w:themeShade="BF"/>
      <w:spacing w:val="10"/>
      <w:sz w:val="20"/>
      <w:szCs w:val="20"/>
      <w:lang w:val="lt-LT" w:eastAsia="lt-LT"/>
    </w:rPr>
  </w:style>
  <w:style w:type="character" w:customStyle="1" w:styleId="Antrat8Diagrama">
    <w:name w:val="Antraštė 8 Diagrama"/>
    <w:basedOn w:val="Numatytasispastraiposriftas"/>
    <w:link w:val="Antrat8"/>
    <w:uiPriority w:val="9"/>
    <w:semiHidden/>
    <w:rsid w:val="003A7BC3"/>
    <w:rPr>
      <w:rFonts w:eastAsiaTheme="minorEastAsia"/>
      <w:caps/>
      <w:spacing w:val="10"/>
      <w:sz w:val="18"/>
      <w:szCs w:val="18"/>
      <w:lang w:val="lt-LT" w:eastAsia="lt-LT"/>
    </w:rPr>
  </w:style>
  <w:style w:type="character" w:customStyle="1" w:styleId="Antrat9Diagrama">
    <w:name w:val="Antraštė 9 Diagrama"/>
    <w:basedOn w:val="Numatytasispastraiposriftas"/>
    <w:link w:val="Antrat9"/>
    <w:uiPriority w:val="9"/>
    <w:semiHidden/>
    <w:rsid w:val="003A7BC3"/>
    <w:rPr>
      <w:rFonts w:eastAsiaTheme="minorEastAsia"/>
      <w:i/>
      <w:iCs/>
      <w:caps/>
      <w:spacing w:val="10"/>
      <w:sz w:val="18"/>
      <w:szCs w:val="18"/>
      <w:lang w:val="lt-LT" w:eastAsia="lt-LT"/>
    </w:rPr>
  </w:style>
  <w:style w:type="numbering" w:customStyle="1" w:styleId="Sraonra1">
    <w:name w:val="Sąrašo nėra1"/>
    <w:next w:val="Sraonra"/>
    <w:uiPriority w:val="99"/>
    <w:semiHidden/>
    <w:unhideWhenUsed/>
    <w:rsid w:val="003A7BC3"/>
  </w:style>
  <w:style w:type="table" w:customStyle="1" w:styleId="TableGrid">
    <w:name w:val="TableGrid"/>
    <w:rsid w:val="003A7BC3"/>
    <w:pPr>
      <w:spacing w:before="100" w:after="0" w:line="240" w:lineRule="auto"/>
    </w:pPr>
    <w:rPr>
      <w:rFonts w:eastAsiaTheme="minorEastAsia"/>
      <w:sz w:val="20"/>
      <w:szCs w:val="20"/>
      <w:lang w:val="lt-LT" w:eastAsia="lt-LT"/>
    </w:rPr>
    <w:tblPr>
      <w:tblCellMar>
        <w:top w:w="0" w:type="dxa"/>
        <w:left w:w="0" w:type="dxa"/>
        <w:bottom w:w="0" w:type="dxa"/>
        <w:right w:w="0" w:type="dxa"/>
      </w:tblCellMar>
    </w:tblPr>
  </w:style>
  <w:style w:type="table" w:styleId="Lentelstinklelis">
    <w:name w:val="Table Grid"/>
    <w:basedOn w:val="prastojilentel"/>
    <w:uiPriority w:val="39"/>
    <w:rsid w:val="003A7BC3"/>
    <w:pPr>
      <w:spacing w:before="100" w:after="0" w:line="240" w:lineRule="auto"/>
    </w:pPr>
    <w:rPr>
      <w:rFonts w:eastAsiaTheme="minorEastAsia"/>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3A7BC3"/>
    <w:pPr>
      <w:spacing w:before="100" w:after="0" w:line="240" w:lineRule="auto"/>
    </w:pPr>
    <w:rPr>
      <w:rFonts w:ascii="Segoe UI" w:eastAsiaTheme="minorEastAsia" w:hAnsi="Segoe UI" w:cs="Segoe UI"/>
      <w:sz w:val="18"/>
      <w:szCs w:val="18"/>
      <w:lang w:val="lt-LT" w:eastAsia="lt-LT"/>
    </w:rPr>
  </w:style>
  <w:style w:type="character" w:customStyle="1" w:styleId="DebesliotekstasDiagrama">
    <w:name w:val="Debesėlio tekstas Diagrama"/>
    <w:basedOn w:val="Numatytasispastraiposriftas"/>
    <w:link w:val="Debesliotekstas"/>
    <w:uiPriority w:val="99"/>
    <w:semiHidden/>
    <w:rsid w:val="003A7BC3"/>
    <w:rPr>
      <w:rFonts w:ascii="Segoe UI" w:eastAsiaTheme="minorEastAsia" w:hAnsi="Segoe UI" w:cs="Segoe UI"/>
      <w:sz w:val="18"/>
      <w:szCs w:val="18"/>
      <w:lang w:val="lt-LT" w:eastAsia="lt-LT"/>
    </w:rPr>
  </w:style>
  <w:style w:type="character" w:styleId="Hipersaitas">
    <w:name w:val="Hyperlink"/>
    <w:basedOn w:val="Numatytasispastraiposriftas"/>
    <w:uiPriority w:val="99"/>
    <w:unhideWhenUsed/>
    <w:rsid w:val="003A7BC3"/>
    <w:rPr>
      <w:color w:val="0563C1" w:themeColor="hyperlink"/>
      <w:u w:val="single"/>
    </w:rPr>
  </w:style>
  <w:style w:type="character" w:customStyle="1" w:styleId="UnresolvedMention">
    <w:name w:val="Unresolved Mention"/>
    <w:basedOn w:val="Numatytasispastraiposriftas"/>
    <w:uiPriority w:val="99"/>
    <w:semiHidden/>
    <w:unhideWhenUsed/>
    <w:rsid w:val="003A7BC3"/>
    <w:rPr>
      <w:color w:val="605E5C"/>
      <w:shd w:val="clear" w:color="auto" w:fill="E1DFDD"/>
    </w:rPr>
  </w:style>
  <w:style w:type="paragraph" w:customStyle="1" w:styleId="Default">
    <w:name w:val="Default"/>
    <w:rsid w:val="003A7BC3"/>
    <w:pPr>
      <w:autoSpaceDE w:val="0"/>
      <w:autoSpaceDN w:val="0"/>
      <w:adjustRightInd w:val="0"/>
      <w:spacing w:before="100" w:after="0" w:line="240" w:lineRule="auto"/>
    </w:pPr>
    <w:rPr>
      <w:rFonts w:ascii="Times New Roman" w:eastAsiaTheme="minorEastAsia" w:hAnsi="Times New Roman" w:cs="Times New Roman"/>
      <w:color w:val="000000"/>
      <w:sz w:val="24"/>
      <w:szCs w:val="24"/>
      <w:lang w:val="lt-LT" w:eastAsia="lt-LT"/>
    </w:rPr>
  </w:style>
  <w:style w:type="character" w:styleId="Grietas">
    <w:name w:val="Strong"/>
    <w:uiPriority w:val="22"/>
    <w:qFormat/>
    <w:rsid w:val="003A7BC3"/>
    <w:rPr>
      <w:b/>
      <w:bCs/>
    </w:rPr>
  </w:style>
  <w:style w:type="paragraph" w:styleId="Sraopastraipa">
    <w:name w:val="List Paragraph"/>
    <w:basedOn w:val="prastasis"/>
    <w:uiPriority w:val="34"/>
    <w:qFormat/>
    <w:rsid w:val="003A7BC3"/>
    <w:pPr>
      <w:spacing w:before="100" w:after="200" w:line="276" w:lineRule="auto"/>
      <w:ind w:left="720"/>
      <w:contextualSpacing/>
    </w:pPr>
    <w:rPr>
      <w:rFonts w:eastAsiaTheme="minorEastAsia"/>
      <w:sz w:val="20"/>
      <w:szCs w:val="20"/>
      <w:lang w:val="lt-LT" w:eastAsia="lt-LT"/>
    </w:rPr>
  </w:style>
  <w:style w:type="paragraph" w:styleId="Betarp">
    <w:name w:val="No Spacing"/>
    <w:uiPriority w:val="1"/>
    <w:qFormat/>
    <w:rsid w:val="003A7BC3"/>
    <w:pPr>
      <w:spacing w:before="100" w:after="0" w:line="240" w:lineRule="auto"/>
    </w:pPr>
    <w:rPr>
      <w:rFonts w:eastAsiaTheme="minorEastAsia"/>
      <w:sz w:val="20"/>
      <w:szCs w:val="20"/>
      <w:lang w:val="lt-LT" w:eastAsia="lt-LT"/>
    </w:rPr>
  </w:style>
  <w:style w:type="paragraph" w:styleId="Antrat">
    <w:name w:val="caption"/>
    <w:basedOn w:val="prastasis"/>
    <w:next w:val="prastasis"/>
    <w:uiPriority w:val="35"/>
    <w:semiHidden/>
    <w:unhideWhenUsed/>
    <w:qFormat/>
    <w:rsid w:val="003A7BC3"/>
    <w:pPr>
      <w:spacing w:before="100" w:after="200" w:line="276" w:lineRule="auto"/>
    </w:pPr>
    <w:rPr>
      <w:rFonts w:eastAsiaTheme="minorEastAsia"/>
      <w:b/>
      <w:bCs/>
      <w:color w:val="2F5496" w:themeColor="accent1" w:themeShade="BF"/>
      <w:sz w:val="16"/>
      <w:szCs w:val="16"/>
      <w:lang w:val="lt-LT" w:eastAsia="lt-LT"/>
    </w:rPr>
  </w:style>
  <w:style w:type="paragraph" w:styleId="Pavadinimas">
    <w:name w:val="Title"/>
    <w:basedOn w:val="prastasis"/>
    <w:next w:val="prastasis"/>
    <w:link w:val="PavadinimasDiagrama"/>
    <w:uiPriority w:val="10"/>
    <w:qFormat/>
    <w:rsid w:val="003A7BC3"/>
    <w:pPr>
      <w:spacing w:after="0" w:line="276" w:lineRule="auto"/>
    </w:pPr>
    <w:rPr>
      <w:rFonts w:asciiTheme="majorHAnsi" w:eastAsiaTheme="majorEastAsia" w:hAnsiTheme="majorHAnsi" w:cstheme="majorBidi"/>
      <w:caps/>
      <w:color w:val="4472C4" w:themeColor="accent1"/>
      <w:spacing w:val="10"/>
      <w:sz w:val="52"/>
      <w:szCs w:val="52"/>
      <w:lang w:val="lt-LT" w:eastAsia="lt-LT"/>
    </w:rPr>
  </w:style>
  <w:style w:type="character" w:customStyle="1" w:styleId="PavadinimasDiagrama">
    <w:name w:val="Pavadinimas Diagrama"/>
    <w:basedOn w:val="Numatytasispastraiposriftas"/>
    <w:link w:val="Pavadinimas"/>
    <w:uiPriority w:val="10"/>
    <w:rsid w:val="003A7BC3"/>
    <w:rPr>
      <w:rFonts w:asciiTheme="majorHAnsi" w:eastAsiaTheme="majorEastAsia" w:hAnsiTheme="majorHAnsi" w:cstheme="majorBidi"/>
      <w:caps/>
      <w:color w:val="4472C4" w:themeColor="accent1"/>
      <w:spacing w:val="10"/>
      <w:sz w:val="52"/>
      <w:szCs w:val="52"/>
      <w:lang w:val="lt-LT" w:eastAsia="lt-LT"/>
    </w:rPr>
  </w:style>
  <w:style w:type="paragraph" w:styleId="Paantrat">
    <w:name w:val="Subtitle"/>
    <w:basedOn w:val="prastasis"/>
    <w:next w:val="prastasis"/>
    <w:link w:val="PaantratDiagrama"/>
    <w:uiPriority w:val="11"/>
    <w:qFormat/>
    <w:rsid w:val="003A7BC3"/>
    <w:pPr>
      <w:spacing w:after="500" w:line="240" w:lineRule="auto"/>
    </w:pPr>
    <w:rPr>
      <w:rFonts w:eastAsiaTheme="minorEastAsia"/>
      <w:caps/>
      <w:color w:val="595959" w:themeColor="text1" w:themeTint="A6"/>
      <w:spacing w:val="10"/>
      <w:sz w:val="21"/>
      <w:szCs w:val="21"/>
      <w:lang w:val="lt-LT" w:eastAsia="lt-LT"/>
    </w:rPr>
  </w:style>
  <w:style w:type="character" w:customStyle="1" w:styleId="PaantratDiagrama">
    <w:name w:val="Paantraštė Diagrama"/>
    <w:basedOn w:val="Numatytasispastraiposriftas"/>
    <w:link w:val="Paantrat"/>
    <w:uiPriority w:val="11"/>
    <w:rsid w:val="003A7BC3"/>
    <w:rPr>
      <w:rFonts w:eastAsiaTheme="minorEastAsia"/>
      <w:caps/>
      <w:color w:val="595959" w:themeColor="text1" w:themeTint="A6"/>
      <w:spacing w:val="10"/>
      <w:sz w:val="21"/>
      <w:szCs w:val="21"/>
      <w:lang w:val="lt-LT" w:eastAsia="lt-LT"/>
    </w:rPr>
  </w:style>
  <w:style w:type="character" w:styleId="Emfaz">
    <w:name w:val="Emphasis"/>
    <w:uiPriority w:val="20"/>
    <w:qFormat/>
    <w:rsid w:val="003A7BC3"/>
    <w:rPr>
      <w:caps/>
      <w:color w:val="1F3763" w:themeColor="accent1" w:themeShade="7F"/>
      <w:spacing w:val="5"/>
    </w:rPr>
  </w:style>
  <w:style w:type="paragraph" w:styleId="Citata">
    <w:name w:val="Quote"/>
    <w:basedOn w:val="prastasis"/>
    <w:next w:val="prastasis"/>
    <w:link w:val="CitataDiagrama"/>
    <w:uiPriority w:val="29"/>
    <w:qFormat/>
    <w:rsid w:val="003A7BC3"/>
    <w:pPr>
      <w:spacing w:before="100" w:after="200" w:line="276" w:lineRule="auto"/>
    </w:pPr>
    <w:rPr>
      <w:rFonts w:eastAsiaTheme="minorEastAsia"/>
      <w:i/>
      <w:iCs/>
      <w:sz w:val="24"/>
      <w:szCs w:val="24"/>
      <w:lang w:val="lt-LT" w:eastAsia="lt-LT"/>
    </w:rPr>
  </w:style>
  <w:style w:type="character" w:customStyle="1" w:styleId="CitataDiagrama">
    <w:name w:val="Citata Diagrama"/>
    <w:basedOn w:val="Numatytasispastraiposriftas"/>
    <w:link w:val="Citata"/>
    <w:uiPriority w:val="29"/>
    <w:rsid w:val="003A7BC3"/>
    <w:rPr>
      <w:rFonts w:eastAsiaTheme="minorEastAsia"/>
      <w:i/>
      <w:iCs/>
      <w:sz w:val="24"/>
      <w:szCs w:val="24"/>
      <w:lang w:val="lt-LT" w:eastAsia="lt-LT"/>
    </w:rPr>
  </w:style>
  <w:style w:type="paragraph" w:styleId="Iskirtacitata">
    <w:name w:val="Intense Quote"/>
    <w:basedOn w:val="prastasis"/>
    <w:next w:val="prastasis"/>
    <w:link w:val="IskirtacitataDiagrama"/>
    <w:uiPriority w:val="30"/>
    <w:qFormat/>
    <w:rsid w:val="003A7BC3"/>
    <w:pPr>
      <w:spacing w:before="240" w:after="240" w:line="240" w:lineRule="auto"/>
      <w:ind w:left="1080" w:right="1080"/>
      <w:jc w:val="center"/>
    </w:pPr>
    <w:rPr>
      <w:rFonts w:eastAsiaTheme="minorEastAsia"/>
      <w:color w:val="4472C4" w:themeColor="accent1"/>
      <w:sz w:val="24"/>
      <w:szCs w:val="24"/>
      <w:lang w:val="lt-LT" w:eastAsia="lt-LT"/>
    </w:rPr>
  </w:style>
  <w:style w:type="character" w:customStyle="1" w:styleId="IskirtacitataDiagrama">
    <w:name w:val="Išskirta citata Diagrama"/>
    <w:basedOn w:val="Numatytasispastraiposriftas"/>
    <w:link w:val="Iskirtacitata"/>
    <w:uiPriority w:val="30"/>
    <w:rsid w:val="003A7BC3"/>
    <w:rPr>
      <w:rFonts w:eastAsiaTheme="minorEastAsia"/>
      <w:color w:val="4472C4" w:themeColor="accent1"/>
      <w:sz w:val="24"/>
      <w:szCs w:val="24"/>
      <w:lang w:val="lt-LT" w:eastAsia="lt-LT"/>
    </w:rPr>
  </w:style>
  <w:style w:type="character" w:styleId="Nerykuspabraukimas">
    <w:name w:val="Subtle Emphasis"/>
    <w:uiPriority w:val="19"/>
    <w:qFormat/>
    <w:rsid w:val="003A7BC3"/>
    <w:rPr>
      <w:i/>
      <w:iCs/>
      <w:color w:val="1F3763" w:themeColor="accent1" w:themeShade="7F"/>
    </w:rPr>
  </w:style>
  <w:style w:type="character" w:styleId="Rykuspabraukimas">
    <w:name w:val="Intense Emphasis"/>
    <w:uiPriority w:val="21"/>
    <w:qFormat/>
    <w:rsid w:val="003A7BC3"/>
    <w:rPr>
      <w:b/>
      <w:bCs/>
      <w:caps/>
      <w:color w:val="1F3763" w:themeColor="accent1" w:themeShade="7F"/>
      <w:spacing w:val="10"/>
    </w:rPr>
  </w:style>
  <w:style w:type="character" w:styleId="Nerykinuoroda">
    <w:name w:val="Subtle Reference"/>
    <w:uiPriority w:val="31"/>
    <w:qFormat/>
    <w:rsid w:val="003A7BC3"/>
    <w:rPr>
      <w:b/>
      <w:bCs/>
      <w:color w:val="4472C4" w:themeColor="accent1"/>
    </w:rPr>
  </w:style>
  <w:style w:type="character" w:styleId="Rykinuoroda">
    <w:name w:val="Intense Reference"/>
    <w:uiPriority w:val="32"/>
    <w:qFormat/>
    <w:rsid w:val="003A7BC3"/>
    <w:rPr>
      <w:b/>
      <w:bCs/>
      <w:i/>
      <w:iCs/>
      <w:caps/>
      <w:color w:val="4472C4" w:themeColor="accent1"/>
    </w:rPr>
  </w:style>
  <w:style w:type="character" w:styleId="Knygospavadinimas">
    <w:name w:val="Book Title"/>
    <w:uiPriority w:val="33"/>
    <w:qFormat/>
    <w:rsid w:val="003A7BC3"/>
    <w:rPr>
      <w:b/>
      <w:bCs/>
      <w:i/>
      <w:iCs/>
      <w:spacing w:val="0"/>
    </w:rPr>
  </w:style>
  <w:style w:type="paragraph" w:styleId="Turinioantrat">
    <w:name w:val="TOC Heading"/>
    <w:basedOn w:val="Antrat1"/>
    <w:next w:val="prastasis"/>
    <w:uiPriority w:val="39"/>
    <w:semiHidden/>
    <w:unhideWhenUsed/>
    <w:qFormat/>
    <w:rsid w:val="003A7BC3"/>
    <w:pPr>
      <w:outlineLvl w:val="9"/>
    </w:pPr>
  </w:style>
  <w:style w:type="character" w:styleId="Perirtashipersaitas">
    <w:name w:val="FollowedHyperlink"/>
    <w:basedOn w:val="Numatytasispastraiposriftas"/>
    <w:uiPriority w:val="99"/>
    <w:semiHidden/>
    <w:unhideWhenUsed/>
    <w:rsid w:val="003A7BC3"/>
    <w:rPr>
      <w:color w:val="954F72" w:themeColor="followedHyperlink"/>
      <w:u w:val="single"/>
    </w:rPr>
  </w:style>
  <w:style w:type="paragraph" w:styleId="Antrats">
    <w:name w:val="header"/>
    <w:basedOn w:val="prastasis"/>
    <w:link w:val="AntratsDiagrama"/>
    <w:uiPriority w:val="99"/>
    <w:unhideWhenUsed/>
    <w:rsid w:val="00DF29BE"/>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DF29BE"/>
  </w:style>
  <w:style w:type="paragraph" w:styleId="Porat">
    <w:name w:val="footer"/>
    <w:basedOn w:val="prastasis"/>
    <w:link w:val="PoratDiagrama"/>
    <w:uiPriority w:val="99"/>
    <w:unhideWhenUsed/>
    <w:rsid w:val="00DF29BE"/>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DF2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11598">
      <w:bodyDiv w:val="1"/>
      <w:marLeft w:val="0"/>
      <w:marRight w:val="0"/>
      <w:marTop w:val="0"/>
      <w:marBottom w:val="0"/>
      <w:divBdr>
        <w:top w:val="none" w:sz="0" w:space="0" w:color="auto"/>
        <w:left w:val="none" w:sz="0" w:space="0" w:color="auto"/>
        <w:bottom w:val="none" w:sz="0" w:space="0" w:color="auto"/>
        <w:right w:val="none" w:sz="0" w:space="0" w:color="auto"/>
      </w:divBdr>
    </w:div>
    <w:div w:id="595677187">
      <w:bodyDiv w:val="1"/>
      <w:marLeft w:val="0"/>
      <w:marRight w:val="0"/>
      <w:marTop w:val="0"/>
      <w:marBottom w:val="0"/>
      <w:divBdr>
        <w:top w:val="none" w:sz="0" w:space="0" w:color="auto"/>
        <w:left w:val="none" w:sz="0" w:space="0" w:color="auto"/>
        <w:bottom w:val="none" w:sz="0" w:space="0" w:color="auto"/>
        <w:right w:val="none" w:sz="0" w:space="0" w:color="auto"/>
      </w:divBdr>
    </w:div>
    <w:div w:id="1710957508">
      <w:bodyDiv w:val="1"/>
      <w:marLeft w:val="0"/>
      <w:marRight w:val="0"/>
      <w:marTop w:val="0"/>
      <w:marBottom w:val="0"/>
      <w:divBdr>
        <w:top w:val="none" w:sz="0" w:space="0" w:color="auto"/>
        <w:left w:val="none" w:sz="0" w:space="0" w:color="auto"/>
        <w:bottom w:val="none" w:sz="0" w:space="0" w:color="auto"/>
        <w:right w:val="none" w:sz="0" w:space="0" w:color="auto"/>
      </w:divBdr>
    </w:div>
    <w:div w:id="1831218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webSettings" Target="webSettings.xml"/><Relationship Id="rId12" Type="http://schemas.openxmlformats.org/officeDocument/2006/relationships/hyperlink" Target="https://osp.stat.gov.lt/statistiniu-rodikliu-analize" TargetMode="Externa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header" Target="header1.xml"/><Relationship Id="rId5"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CIS\Desktop\DUOMENYS.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darbalapis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darbalapis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darbalapis8.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darbalapis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darbalapis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darbalapis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darbalapis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darbalapis1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darbalapis14.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CIS\AppData\Local\Microsoft\Windows\INetCache\Content.Outlook\WW92IA9G\Knyga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CIS\Desktop\DUOMENYS.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darbalapis1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darbalapis16.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darbalapis1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darbalapis18.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darbalapis19.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darbalapis20.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darbalapis21.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darbalapis.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darbalapis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darbalapis4.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darbalapis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'is Svietimo stebes rodikliu'!$F$2:$F$13</c:f>
              <c:strCache>
                <c:ptCount val="12"/>
                <c:pt idx="0">
                  <c:v>2010 m.</c:v>
                </c:pt>
                <c:pt idx="1">
                  <c:v>2011 m.</c:v>
                </c:pt>
                <c:pt idx="2">
                  <c:v>2012 m.</c:v>
                </c:pt>
                <c:pt idx="3">
                  <c:v>2013 m.</c:v>
                </c:pt>
                <c:pt idx="4">
                  <c:v>2014 m.</c:v>
                </c:pt>
                <c:pt idx="5">
                  <c:v>2015 m.</c:v>
                </c:pt>
                <c:pt idx="6">
                  <c:v>2016 m.</c:v>
                </c:pt>
                <c:pt idx="7">
                  <c:v>2017 m.</c:v>
                </c:pt>
                <c:pt idx="8">
                  <c:v>2018 m.</c:v>
                </c:pt>
                <c:pt idx="9">
                  <c:v>2019 m.</c:v>
                </c:pt>
                <c:pt idx="10">
                  <c:v>2020 m.</c:v>
                </c:pt>
                <c:pt idx="11">
                  <c:v>2021 m.</c:v>
                </c:pt>
              </c:strCache>
            </c:strRef>
          </c:cat>
          <c:val>
            <c:numRef>
              <c:f>'is Svietimo stebes rodikliu'!$G$2:$G$13</c:f>
              <c:numCache>
                <c:formatCode>General</c:formatCode>
                <c:ptCount val="12"/>
                <c:pt idx="0">
                  <c:v>19013</c:v>
                </c:pt>
                <c:pt idx="1">
                  <c:v>18472</c:v>
                </c:pt>
                <c:pt idx="2">
                  <c:v>18013</c:v>
                </c:pt>
                <c:pt idx="3">
                  <c:v>17693</c:v>
                </c:pt>
                <c:pt idx="4">
                  <c:v>17316</c:v>
                </c:pt>
                <c:pt idx="5">
                  <c:v>17035</c:v>
                </c:pt>
                <c:pt idx="6">
                  <c:v>16636</c:v>
                </c:pt>
                <c:pt idx="7">
                  <c:v>16169</c:v>
                </c:pt>
                <c:pt idx="8">
                  <c:v>15668</c:v>
                </c:pt>
                <c:pt idx="9">
                  <c:v>15274</c:v>
                </c:pt>
                <c:pt idx="10">
                  <c:v>14915</c:v>
                </c:pt>
                <c:pt idx="11">
                  <c:v>14638</c:v>
                </c:pt>
              </c:numCache>
            </c:numRef>
          </c:val>
          <c:extLst>
            <c:ext xmlns:c16="http://schemas.microsoft.com/office/drawing/2014/chart" uri="{C3380CC4-5D6E-409C-BE32-E72D297353CC}">
              <c16:uniqueId val="{00000000-5076-4EBE-A045-54305CE81550}"/>
            </c:ext>
          </c:extLst>
        </c:ser>
        <c:dLbls>
          <c:dLblPos val="outEnd"/>
          <c:showLegendKey val="0"/>
          <c:showVal val="1"/>
          <c:showCatName val="0"/>
          <c:showSerName val="0"/>
          <c:showPercent val="0"/>
          <c:showBubbleSize val="0"/>
        </c:dLbls>
        <c:gapWidth val="182"/>
        <c:axId val="456199776"/>
        <c:axId val="456198136"/>
      </c:barChart>
      <c:catAx>
        <c:axId val="4561997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Times New Roman" panose="02020603050405020304" pitchFamily="18" charset="0"/>
              </a:defRPr>
            </a:pPr>
            <a:endParaRPr lang="lt-LT"/>
          </a:p>
        </c:txPr>
        <c:crossAx val="456198136"/>
        <c:crosses val="autoZero"/>
        <c:auto val="1"/>
        <c:lblAlgn val="ctr"/>
        <c:lblOffset val="100"/>
        <c:noMultiLvlLbl val="0"/>
      </c:catAx>
      <c:valAx>
        <c:axId val="456198136"/>
        <c:scaling>
          <c:orientation val="minMax"/>
        </c:scaling>
        <c:delete val="1"/>
        <c:axPos val="b"/>
        <c:numFmt formatCode="General" sourceLinked="1"/>
        <c:majorTickMark val="out"/>
        <c:minorTickMark val="none"/>
        <c:tickLblPos val="nextTo"/>
        <c:crossAx val="456199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Lapas1!$I$112</c:f>
              <c:strCache>
                <c:ptCount val="1"/>
                <c:pt idx="0">
                  <c:v>1-12 klasių komplektų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Lapas1!$J$111:$L$111</c:f>
              <c:numCache>
                <c:formatCode>General</c:formatCode>
                <c:ptCount val="3"/>
                <c:pt idx="0">
                  <c:v>2019</c:v>
                </c:pt>
                <c:pt idx="1">
                  <c:v>2020</c:v>
                </c:pt>
                <c:pt idx="2">
                  <c:v>2021</c:v>
                </c:pt>
              </c:numCache>
            </c:numRef>
          </c:cat>
          <c:val>
            <c:numRef>
              <c:f>Lapas1!$J$112:$L$112</c:f>
              <c:numCache>
                <c:formatCode>General</c:formatCode>
                <c:ptCount val="3"/>
                <c:pt idx="0">
                  <c:v>75</c:v>
                </c:pt>
                <c:pt idx="1">
                  <c:v>64</c:v>
                </c:pt>
                <c:pt idx="2">
                  <c:v>62</c:v>
                </c:pt>
              </c:numCache>
            </c:numRef>
          </c:val>
          <c:extLst>
            <c:ext xmlns:c16="http://schemas.microsoft.com/office/drawing/2014/chart" uri="{C3380CC4-5D6E-409C-BE32-E72D297353CC}">
              <c16:uniqueId val="{00000000-658E-48B7-AFED-73DFAB68A459}"/>
            </c:ext>
          </c:extLst>
        </c:ser>
        <c:ser>
          <c:idx val="1"/>
          <c:order val="1"/>
          <c:tx>
            <c:strRef>
              <c:f>Lapas1!$I$113</c:f>
              <c:strCache>
                <c:ptCount val="1"/>
                <c:pt idx="0">
                  <c:v>Klasės komplektų, kuriuose mažiau kaip 8 vaikai, skaičius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Lapas1!$J$111:$L$111</c:f>
              <c:numCache>
                <c:formatCode>General</c:formatCode>
                <c:ptCount val="3"/>
                <c:pt idx="0">
                  <c:v>2019</c:v>
                </c:pt>
                <c:pt idx="1">
                  <c:v>2020</c:v>
                </c:pt>
                <c:pt idx="2">
                  <c:v>2021</c:v>
                </c:pt>
              </c:numCache>
            </c:numRef>
          </c:cat>
          <c:val>
            <c:numRef>
              <c:f>Lapas1!$J$113:$L$113</c:f>
              <c:numCache>
                <c:formatCode>General</c:formatCode>
                <c:ptCount val="3"/>
                <c:pt idx="0">
                  <c:v>8</c:v>
                </c:pt>
                <c:pt idx="1">
                  <c:v>2</c:v>
                </c:pt>
                <c:pt idx="2">
                  <c:v>2</c:v>
                </c:pt>
              </c:numCache>
            </c:numRef>
          </c:val>
          <c:extLst>
            <c:ext xmlns:c16="http://schemas.microsoft.com/office/drawing/2014/chart" uri="{C3380CC4-5D6E-409C-BE32-E72D297353CC}">
              <c16:uniqueId val="{00000001-658E-48B7-AFED-73DFAB68A459}"/>
            </c:ext>
          </c:extLst>
        </c:ser>
        <c:ser>
          <c:idx val="2"/>
          <c:order val="2"/>
          <c:tx>
            <c:strRef>
              <c:f>Lapas1!$I$114</c:f>
              <c:strCache>
                <c:ptCount val="1"/>
                <c:pt idx="0">
                  <c:v>Jungtinės klasės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Lapas1!$J$111:$L$111</c:f>
              <c:numCache>
                <c:formatCode>General</c:formatCode>
                <c:ptCount val="3"/>
                <c:pt idx="0">
                  <c:v>2019</c:v>
                </c:pt>
                <c:pt idx="1">
                  <c:v>2020</c:v>
                </c:pt>
                <c:pt idx="2">
                  <c:v>2021</c:v>
                </c:pt>
              </c:numCache>
            </c:numRef>
          </c:cat>
          <c:val>
            <c:numRef>
              <c:f>Lapas1!$J$114:$L$114</c:f>
              <c:numCache>
                <c:formatCode>General</c:formatCode>
                <c:ptCount val="3"/>
                <c:pt idx="0">
                  <c:v>6</c:v>
                </c:pt>
                <c:pt idx="1">
                  <c:v>5</c:v>
                </c:pt>
                <c:pt idx="2">
                  <c:v>6</c:v>
                </c:pt>
              </c:numCache>
            </c:numRef>
          </c:val>
          <c:extLst>
            <c:ext xmlns:c16="http://schemas.microsoft.com/office/drawing/2014/chart" uri="{C3380CC4-5D6E-409C-BE32-E72D297353CC}">
              <c16:uniqueId val="{00000002-658E-48B7-AFED-73DFAB68A459}"/>
            </c:ext>
          </c:extLst>
        </c:ser>
        <c:dLbls>
          <c:dLblPos val="outEnd"/>
          <c:showLegendKey val="0"/>
          <c:showVal val="1"/>
          <c:showCatName val="0"/>
          <c:showSerName val="0"/>
          <c:showPercent val="0"/>
          <c:showBubbleSize val="0"/>
        </c:dLbls>
        <c:gapWidth val="219"/>
        <c:overlap val="-27"/>
        <c:axId val="1167547615"/>
        <c:axId val="1167542207"/>
      </c:barChart>
      <c:catAx>
        <c:axId val="116754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t-LT"/>
          </a:p>
        </c:txPr>
        <c:crossAx val="1167542207"/>
        <c:crosses val="autoZero"/>
        <c:auto val="1"/>
        <c:lblAlgn val="ctr"/>
        <c:lblOffset val="100"/>
        <c:noMultiLvlLbl val="0"/>
      </c:catAx>
      <c:valAx>
        <c:axId val="1167542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lt-LT"/>
          </a:p>
        </c:txPr>
        <c:crossAx val="11675476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Lapas1!$B$136</c:f>
              <c:strCache>
                <c:ptCount val="1"/>
                <c:pt idx="0">
                  <c:v>Savivaldybėje deklaruotas 1-5 m. amžiaus vaikų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Lapas1!$C$135:$F$135</c:f>
              <c:numCache>
                <c:formatCode>General</c:formatCode>
                <c:ptCount val="4"/>
                <c:pt idx="1">
                  <c:v>2019</c:v>
                </c:pt>
                <c:pt idx="2">
                  <c:v>2020</c:v>
                </c:pt>
                <c:pt idx="3">
                  <c:v>2021</c:v>
                </c:pt>
              </c:numCache>
            </c:numRef>
          </c:cat>
          <c:val>
            <c:numRef>
              <c:f>Lapas1!$C$136:$F$136</c:f>
              <c:numCache>
                <c:formatCode>General</c:formatCode>
                <c:ptCount val="4"/>
                <c:pt idx="1">
                  <c:v>636</c:v>
                </c:pt>
                <c:pt idx="2">
                  <c:v>593</c:v>
                </c:pt>
                <c:pt idx="3">
                  <c:v>547</c:v>
                </c:pt>
              </c:numCache>
            </c:numRef>
          </c:val>
          <c:extLst>
            <c:ext xmlns:c16="http://schemas.microsoft.com/office/drawing/2014/chart" uri="{C3380CC4-5D6E-409C-BE32-E72D297353CC}">
              <c16:uniqueId val="{00000000-2EA3-4F8B-959C-DB6CF6F72C07}"/>
            </c:ext>
          </c:extLst>
        </c:ser>
        <c:ser>
          <c:idx val="1"/>
          <c:order val="1"/>
          <c:tx>
            <c:strRef>
              <c:f>Lapas1!$B$137</c:f>
              <c:strCache>
                <c:ptCount val="1"/>
                <c:pt idx="0">
                  <c:v>Švietimo įstaigose ugdomų vaikų skaičius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Lapas1!$C$135:$F$135</c:f>
              <c:numCache>
                <c:formatCode>General</c:formatCode>
                <c:ptCount val="4"/>
                <c:pt idx="1">
                  <c:v>2019</c:v>
                </c:pt>
                <c:pt idx="2">
                  <c:v>2020</c:v>
                </c:pt>
                <c:pt idx="3">
                  <c:v>2021</c:v>
                </c:pt>
              </c:numCache>
            </c:numRef>
          </c:cat>
          <c:val>
            <c:numRef>
              <c:f>Lapas1!$C$137:$F$137</c:f>
              <c:numCache>
                <c:formatCode>General</c:formatCode>
                <c:ptCount val="4"/>
                <c:pt idx="1">
                  <c:v>308</c:v>
                </c:pt>
                <c:pt idx="2">
                  <c:v>279</c:v>
                </c:pt>
                <c:pt idx="3">
                  <c:v>300</c:v>
                </c:pt>
              </c:numCache>
            </c:numRef>
          </c:val>
          <c:extLst>
            <c:ext xmlns:c16="http://schemas.microsoft.com/office/drawing/2014/chart" uri="{C3380CC4-5D6E-409C-BE32-E72D297353CC}">
              <c16:uniqueId val="{00000001-2EA3-4F8B-959C-DB6CF6F72C07}"/>
            </c:ext>
          </c:extLst>
        </c:ser>
        <c:dLbls>
          <c:dLblPos val="outEnd"/>
          <c:showLegendKey val="0"/>
          <c:showVal val="1"/>
          <c:showCatName val="0"/>
          <c:showSerName val="0"/>
          <c:showPercent val="0"/>
          <c:showBubbleSize val="0"/>
        </c:dLbls>
        <c:gapWidth val="182"/>
        <c:axId val="1290086271"/>
        <c:axId val="1290088351"/>
      </c:barChart>
      <c:catAx>
        <c:axId val="1290086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290088351"/>
        <c:crosses val="autoZero"/>
        <c:auto val="1"/>
        <c:lblAlgn val="ctr"/>
        <c:lblOffset val="100"/>
        <c:noMultiLvlLbl val="0"/>
      </c:catAx>
      <c:valAx>
        <c:axId val="129008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29008627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Bendrosiose klasėse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Lapas1!$B$2:$B$5</c:f>
              <c:numCache>
                <c:formatCode>General</c:formatCode>
                <c:ptCount val="4"/>
                <c:pt idx="0">
                  <c:v>15.6</c:v>
                </c:pt>
                <c:pt idx="1">
                  <c:v>14.6</c:v>
                </c:pt>
                <c:pt idx="2">
                  <c:v>16.7</c:v>
                </c:pt>
              </c:numCache>
            </c:numRef>
          </c:val>
          <c:extLst>
            <c:ext xmlns:c16="http://schemas.microsoft.com/office/drawing/2014/chart" uri="{C3380CC4-5D6E-409C-BE32-E72D297353CC}">
              <c16:uniqueId val="{00000000-91EA-4B2A-A672-D909D6975E48}"/>
            </c:ext>
          </c:extLst>
        </c:ser>
        <c:ser>
          <c:idx val="1"/>
          <c:order val="1"/>
          <c:tx>
            <c:strRef>
              <c:f>Lapas1!$C$1</c:f>
              <c:strCache>
                <c:ptCount val="1"/>
                <c:pt idx="0">
                  <c:v>Specialiosiose lavinamosiose klasėse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Lapas1!$C$2:$C$5</c:f>
              <c:numCache>
                <c:formatCode>General</c:formatCode>
                <c:ptCount val="4"/>
                <c:pt idx="0">
                  <c:v>2.1</c:v>
                </c:pt>
                <c:pt idx="1">
                  <c:v>2.2000000000000002</c:v>
                </c:pt>
                <c:pt idx="2">
                  <c:v>1.7</c:v>
                </c:pt>
              </c:numCache>
            </c:numRef>
          </c:val>
          <c:extLst>
            <c:ext xmlns:c16="http://schemas.microsoft.com/office/drawing/2014/chart" uri="{C3380CC4-5D6E-409C-BE32-E72D297353CC}">
              <c16:uniqueId val="{00000001-91EA-4B2A-A672-D909D6975E48}"/>
            </c:ext>
          </c:extLst>
        </c:ser>
        <c:ser>
          <c:idx val="2"/>
          <c:order val="2"/>
          <c:tx>
            <c:strRef>
              <c:f>Lapas1!$D$1</c:f>
              <c:strCache>
                <c:ptCount val="1"/>
                <c:pt idx="0">
                  <c:v>Stulpelis1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Lapas1!$D$2:$D$5</c:f>
              <c:numCache>
                <c:formatCode>General</c:formatCode>
                <c:ptCount val="4"/>
              </c:numCache>
            </c:numRef>
          </c:val>
          <c:extLst>
            <c:ext xmlns:c16="http://schemas.microsoft.com/office/drawing/2014/chart" uri="{C3380CC4-5D6E-409C-BE32-E72D297353CC}">
              <c16:uniqueId val="{00000002-91EA-4B2A-A672-D909D6975E48}"/>
            </c:ext>
          </c:extLst>
        </c:ser>
        <c:dLbls>
          <c:dLblPos val="outEnd"/>
          <c:showLegendKey val="0"/>
          <c:showVal val="1"/>
          <c:showCatName val="0"/>
          <c:showSerName val="0"/>
          <c:showPercent val="0"/>
          <c:showBubbleSize val="0"/>
        </c:dLbls>
        <c:gapWidth val="219"/>
        <c:overlap val="-27"/>
        <c:axId val="551053528"/>
        <c:axId val="551053856"/>
      </c:barChart>
      <c:catAx>
        <c:axId val="551053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551053856"/>
        <c:crosses val="autoZero"/>
        <c:auto val="1"/>
        <c:lblAlgn val="ctr"/>
        <c:lblOffset val="100"/>
        <c:noMultiLvlLbl val="0"/>
      </c:catAx>
      <c:valAx>
        <c:axId val="551053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551053528"/>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Lapas1!$B$144</c:f>
              <c:strCache>
                <c:ptCount val="1"/>
                <c:pt idx="0">
                  <c:v>Pavežamų mokinių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Lapas1!$C$143:$E$143</c:f>
              <c:numCache>
                <c:formatCode>General</c:formatCode>
                <c:ptCount val="3"/>
                <c:pt idx="0">
                  <c:v>2019</c:v>
                </c:pt>
                <c:pt idx="1">
                  <c:v>2020</c:v>
                </c:pt>
                <c:pt idx="2">
                  <c:v>2021</c:v>
                </c:pt>
              </c:numCache>
            </c:numRef>
          </c:cat>
          <c:val>
            <c:numRef>
              <c:f>Lapas1!$C$144:$E$144</c:f>
              <c:numCache>
                <c:formatCode>General</c:formatCode>
                <c:ptCount val="3"/>
                <c:pt idx="0">
                  <c:v>570</c:v>
                </c:pt>
                <c:pt idx="1">
                  <c:v>548</c:v>
                </c:pt>
                <c:pt idx="2">
                  <c:v>536</c:v>
                </c:pt>
              </c:numCache>
            </c:numRef>
          </c:val>
          <c:extLst>
            <c:ext xmlns:c16="http://schemas.microsoft.com/office/drawing/2014/chart" uri="{C3380CC4-5D6E-409C-BE32-E72D297353CC}">
              <c16:uniqueId val="{00000000-9102-4798-B830-44009CC7865E}"/>
            </c:ext>
          </c:extLst>
        </c:ser>
        <c:ser>
          <c:idx val="1"/>
          <c:order val="1"/>
          <c:tx>
            <c:strRef>
              <c:f>Lapas1!$B$145</c:f>
              <c:strCache>
                <c:ptCount val="1"/>
                <c:pt idx="0">
                  <c:v> Maršrutiniu transportu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Lapas1!$C$143:$E$143</c:f>
              <c:numCache>
                <c:formatCode>General</c:formatCode>
                <c:ptCount val="3"/>
                <c:pt idx="0">
                  <c:v>2019</c:v>
                </c:pt>
                <c:pt idx="1">
                  <c:v>2020</c:v>
                </c:pt>
                <c:pt idx="2">
                  <c:v>2021</c:v>
                </c:pt>
              </c:numCache>
            </c:numRef>
          </c:cat>
          <c:val>
            <c:numRef>
              <c:f>Lapas1!$C$145:$E$145</c:f>
              <c:numCache>
                <c:formatCode>General</c:formatCode>
                <c:ptCount val="3"/>
                <c:pt idx="0">
                  <c:v>216</c:v>
                </c:pt>
                <c:pt idx="1">
                  <c:v>182</c:v>
                </c:pt>
                <c:pt idx="2">
                  <c:v>148</c:v>
                </c:pt>
              </c:numCache>
            </c:numRef>
          </c:val>
          <c:extLst>
            <c:ext xmlns:c16="http://schemas.microsoft.com/office/drawing/2014/chart" uri="{C3380CC4-5D6E-409C-BE32-E72D297353CC}">
              <c16:uniqueId val="{00000001-9102-4798-B830-44009CC7865E}"/>
            </c:ext>
          </c:extLst>
        </c:ser>
        <c:ser>
          <c:idx val="2"/>
          <c:order val="2"/>
          <c:tx>
            <c:strRef>
              <c:f>Lapas1!$B$146</c:f>
              <c:strCache>
                <c:ptCount val="1"/>
                <c:pt idx="0">
                  <c:v>Geltonaisiais autobusais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Lapas1!$C$143:$E$143</c:f>
              <c:numCache>
                <c:formatCode>General</c:formatCode>
                <c:ptCount val="3"/>
                <c:pt idx="0">
                  <c:v>2019</c:v>
                </c:pt>
                <c:pt idx="1">
                  <c:v>2020</c:v>
                </c:pt>
                <c:pt idx="2">
                  <c:v>2021</c:v>
                </c:pt>
              </c:numCache>
            </c:numRef>
          </c:cat>
          <c:val>
            <c:numRef>
              <c:f>Lapas1!$C$146:$E$146</c:f>
              <c:numCache>
                <c:formatCode>General</c:formatCode>
                <c:ptCount val="3"/>
                <c:pt idx="0">
                  <c:v>324</c:v>
                </c:pt>
                <c:pt idx="1">
                  <c:v>321</c:v>
                </c:pt>
                <c:pt idx="2">
                  <c:v>327</c:v>
                </c:pt>
              </c:numCache>
            </c:numRef>
          </c:val>
          <c:extLst>
            <c:ext xmlns:c16="http://schemas.microsoft.com/office/drawing/2014/chart" uri="{C3380CC4-5D6E-409C-BE32-E72D297353CC}">
              <c16:uniqueId val="{00000002-9102-4798-B830-44009CC7865E}"/>
            </c:ext>
          </c:extLst>
        </c:ser>
        <c:ser>
          <c:idx val="3"/>
          <c:order val="3"/>
          <c:tx>
            <c:strRef>
              <c:f>Lapas1!$B$147</c:f>
              <c:strCache>
                <c:ptCount val="1"/>
                <c:pt idx="0">
                  <c:v>Privačiu transportu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Lapas1!$C$143:$E$143</c:f>
              <c:numCache>
                <c:formatCode>General</c:formatCode>
                <c:ptCount val="3"/>
                <c:pt idx="0">
                  <c:v>2019</c:v>
                </c:pt>
                <c:pt idx="1">
                  <c:v>2020</c:v>
                </c:pt>
                <c:pt idx="2">
                  <c:v>2021</c:v>
                </c:pt>
              </c:numCache>
            </c:numRef>
          </c:cat>
          <c:val>
            <c:numRef>
              <c:f>Lapas1!$C$147:$E$147</c:f>
              <c:numCache>
                <c:formatCode>General</c:formatCode>
                <c:ptCount val="3"/>
                <c:pt idx="0">
                  <c:v>30</c:v>
                </c:pt>
                <c:pt idx="1">
                  <c:v>45</c:v>
                </c:pt>
                <c:pt idx="2">
                  <c:v>61</c:v>
                </c:pt>
              </c:numCache>
            </c:numRef>
          </c:val>
          <c:extLst>
            <c:ext xmlns:c16="http://schemas.microsoft.com/office/drawing/2014/chart" uri="{C3380CC4-5D6E-409C-BE32-E72D297353CC}">
              <c16:uniqueId val="{00000003-9102-4798-B830-44009CC7865E}"/>
            </c:ext>
          </c:extLst>
        </c:ser>
        <c:dLbls>
          <c:showLegendKey val="0"/>
          <c:showVal val="0"/>
          <c:showCatName val="0"/>
          <c:showSerName val="0"/>
          <c:showPercent val="0"/>
          <c:showBubbleSize val="0"/>
        </c:dLbls>
        <c:gapWidth val="182"/>
        <c:axId val="24348544"/>
        <c:axId val="24347296"/>
      </c:barChart>
      <c:lineChart>
        <c:grouping val="standard"/>
        <c:varyColors val="0"/>
        <c:ser>
          <c:idx val="4"/>
          <c:order val="4"/>
          <c:tx>
            <c:strRef>
              <c:f>Lapas1!$B$148</c:f>
              <c:strCache>
                <c:ptCount val="1"/>
                <c:pt idx="0">
                  <c:v>Lėšos (tūkst. Eur)</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Lapas1!$C$143:$E$143</c:f>
              <c:numCache>
                <c:formatCode>General</c:formatCode>
                <c:ptCount val="3"/>
                <c:pt idx="0">
                  <c:v>2019</c:v>
                </c:pt>
                <c:pt idx="1">
                  <c:v>2020</c:v>
                </c:pt>
                <c:pt idx="2">
                  <c:v>2021</c:v>
                </c:pt>
              </c:numCache>
            </c:numRef>
          </c:cat>
          <c:val>
            <c:numRef>
              <c:f>Lapas1!$C$148:$E$148</c:f>
              <c:numCache>
                <c:formatCode>General</c:formatCode>
                <c:ptCount val="3"/>
                <c:pt idx="0">
                  <c:v>221.6</c:v>
                </c:pt>
                <c:pt idx="1">
                  <c:v>106.9</c:v>
                </c:pt>
                <c:pt idx="2">
                  <c:v>66.099999999999994</c:v>
                </c:pt>
              </c:numCache>
            </c:numRef>
          </c:val>
          <c:smooth val="0"/>
          <c:extLst>
            <c:ext xmlns:c16="http://schemas.microsoft.com/office/drawing/2014/chart" uri="{C3380CC4-5D6E-409C-BE32-E72D297353CC}">
              <c16:uniqueId val="{00000004-9102-4798-B830-44009CC7865E}"/>
            </c:ext>
          </c:extLst>
        </c:ser>
        <c:dLbls>
          <c:showLegendKey val="0"/>
          <c:showVal val="0"/>
          <c:showCatName val="0"/>
          <c:showSerName val="0"/>
          <c:showPercent val="0"/>
          <c:showBubbleSize val="0"/>
        </c:dLbls>
        <c:marker val="1"/>
        <c:smooth val="0"/>
        <c:axId val="24348544"/>
        <c:axId val="24347296"/>
      </c:lineChart>
      <c:catAx>
        <c:axId val="2434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24347296"/>
        <c:crosses val="autoZero"/>
        <c:auto val="1"/>
        <c:lblAlgn val="ctr"/>
        <c:lblOffset val="100"/>
        <c:noMultiLvlLbl val="0"/>
      </c:catAx>
      <c:valAx>
        <c:axId val="2434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24348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Lapas1!$B$156</c:f>
              <c:strCache>
                <c:ptCount val="1"/>
                <c:pt idx="0">
                  <c:v>iš viso mokinių (1-12 kl. + priešmokyklinė gr.)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Lapas1!$C$155:$E$155</c:f>
              <c:numCache>
                <c:formatCode>General</c:formatCode>
                <c:ptCount val="3"/>
                <c:pt idx="0">
                  <c:v>2019</c:v>
                </c:pt>
                <c:pt idx="1">
                  <c:v>2020</c:v>
                </c:pt>
                <c:pt idx="2">
                  <c:v>2021</c:v>
                </c:pt>
              </c:numCache>
            </c:numRef>
          </c:cat>
          <c:val>
            <c:numRef>
              <c:f>Lapas1!$C$156:$E$156</c:f>
              <c:numCache>
                <c:formatCode>General</c:formatCode>
                <c:ptCount val="3"/>
                <c:pt idx="0">
                  <c:v>1423</c:v>
                </c:pt>
                <c:pt idx="1">
                  <c:v>1360</c:v>
                </c:pt>
                <c:pt idx="2">
                  <c:v>1295</c:v>
                </c:pt>
              </c:numCache>
            </c:numRef>
          </c:val>
          <c:extLst>
            <c:ext xmlns:c16="http://schemas.microsoft.com/office/drawing/2014/chart" uri="{C3380CC4-5D6E-409C-BE32-E72D297353CC}">
              <c16:uniqueId val="{00000000-C517-491D-B685-A1A1BCE8FAEE}"/>
            </c:ext>
          </c:extLst>
        </c:ser>
        <c:ser>
          <c:idx val="1"/>
          <c:order val="1"/>
          <c:tx>
            <c:strRef>
              <c:f>Lapas1!$B$157</c:f>
              <c:strCache>
                <c:ptCount val="1"/>
                <c:pt idx="0">
                  <c:v>  nemokamas maitinimas (nepriklausomai nuo pajamų)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Lapas1!$C$155:$E$155</c:f>
              <c:numCache>
                <c:formatCode>General</c:formatCode>
                <c:ptCount val="3"/>
                <c:pt idx="0">
                  <c:v>2019</c:v>
                </c:pt>
                <c:pt idx="1">
                  <c:v>2020</c:v>
                </c:pt>
                <c:pt idx="2">
                  <c:v>2021</c:v>
                </c:pt>
              </c:numCache>
            </c:numRef>
          </c:cat>
          <c:val>
            <c:numRef>
              <c:f>Lapas1!$C$157:$E$157</c:f>
              <c:numCache>
                <c:formatCode>General</c:formatCode>
                <c:ptCount val="3"/>
                <c:pt idx="1">
                  <c:v>202</c:v>
                </c:pt>
                <c:pt idx="2">
                  <c:v>291</c:v>
                </c:pt>
              </c:numCache>
            </c:numRef>
          </c:val>
          <c:extLst>
            <c:ext xmlns:c16="http://schemas.microsoft.com/office/drawing/2014/chart" uri="{C3380CC4-5D6E-409C-BE32-E72D297353CC}">
              <c16:uniqueId val="{00000001-C517-491D-B685-A1A1BCE8FAEE}"/>
            </c:ext>
          </c:extLst>
        </c:ser>
        <c:ser>
          <c:idx val="2"/>
          <c:order val="2"/>
          <c:tx>
            <c:strRef>
              <c:f>Lapas1!$B$158</c:f>
              <c:strCache>
                <c:ptCount val="1"/>
                <c:pt idx="0">
                  <c:v>nemokamas maitinimas dėl mažesnių pajamų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Lapas1!$C$155:$E$155</c:f>
              <c:numCache>
                <c:formatCode>General</c:formatCode>
                <c:ptCount val="3"/>
                <c:pt idx="0">
                  <c:v>2019</c:v>
                </c:pt>
                <c:pt idx="1">
                  <c:v>2020</c:v>
                </c:pt>
                <c:pt idx="2">
                  <c:v>2021</c:v>
                </c:pt>
              </c:numCache>
            </c:numRef>
          </c:cat>
          <c:val>
            <c:numRef>
              <c:f>Lapas1!$C$158:$E$158</c:f>
              <c:numCache>
                <c:formatCode>General</c:formatCode>
                <c:ptCount val="3"/>
                <c:pt idx="0">
                  <c:v>448</c:v>
                </c:pt>
                <c:pt idx="1">
                  <c:v>323</c:v>
                </c:pt>
                <c:pt idx="2">
                  <c:v>255</c:v>
                </c:pt>
              </c:numCache>
            </c:numRef>
          </c:val>
          <c:extLst>
            <c:ext xmlns:c16="http://schemas.microsoft.com/office/drawing/2014/chart" uri="{C3380CC4-5D6E-409C-BE32-E72D297353CC}">
              <c16:uniqueId val="{00000002-C517-491D-B685-A1A1BCE8FAEE}"/>
            </c:ext>
          </c:extLst>
        </c:ser>
        <c:dLbls>
          <c:dLblPos val="outEnd"/>
          <c:showLegendKey val="0"/>
          <c:showVal val="1"/>
          <c:showCatName val="0"/>
          <c:showSerName val="0"/>
          <c:showPercent val="0"/>
          <c:showBubbleSize val="0"/>
        </c:dLbls>
        <c:gapWidth val="182"/>
        <c:axId val="31211616"/>
        <c:axId val="31204128"/>
      </c:barChart>
      <c:catAx>
        <c:axId val="312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t-LT"/>
          </a:p>
        </c:txPr>
        <c:crossAx val="31204128"/>
        <c:crosses val="autoZero"/>
        <c:auto val="1"/>
        <c:lblAlgn val="ctr"/>
        <c:lblOffset val="100"/>
        <c:noMultiLvlLbl val="0"/>
      </c:catAx>
      <c:valAx>
        <c:axId val="31204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t-LT"/>
          </a:p>
        </c:txPr>
        <c:crossAx val="31211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Priešmokyklinio ugdymo pedagogų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Lapas1!$B$2:$B$5</c:f>
              <c:numCache>
                <c:formatCode>General</c:formatCode>
                <c:ptCount val="4"/>
                <c:pt idx="0">
                  <c:v>6</c:v>
                </c:pt>
                <c:pt idx="1">
                  <c:v>6</c:v>
                </c:pt>
                <c:pt idx="2">
                  <c:v>7</c:v>
                </c:pt>
              </c:numCache>
            </c:numRef>
          </c:val>
          <c:extLst>
            <c:ext xmlns:c16="http://schemas.microsoft.com/office/drawing/2014/chart" uri="{C3380CC4-5D6E-409C-BE32-E72D297353CC}">
              <c16:uniqueId val="{00000000-B718-46C6-ABB7-759081775011}"/>
            </c:ext>
          </c:extLst>
        </c:ser>
        <c:ser>
          <c:idx val="1"/>
          <c:order val="1"/>
          <c:tx>
            <c:strRef>
              <c:f>Lapas1!$C$1</c:f>
              <c:strCache>
                <c:ptCount val="1"/>
                <c:pt idx="0">
                  <c:v>1-4 klasių mokytojų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Lapas1!$C$2:$C$5</c:f>
              <c:numCache>
                <c:formatCode>General</c:formatCode>
                <c:ptCount val="4"/>
                <c:pt idx="0">
                  <c:v>31</c:v>
                </c:pt>
                <c:pt idx="1">
                  <c:v>28</c:v>
                </c:pt>
                <c:pt idx="2">
                  <c:v>26</c:v>
                </c:pt>
              </c:numCache>
            </c:numRef>
          </c:val>
          <c:extLst>
            <c:ext xmlns:c16="http://schemas.microsoft.com/office/drawing/2014/chart" uri="{C3380CC4-5D6E-409C-BE32-E72D297353CC}">
              <c16:uniqueId val="{00000001-B718-46C6-ABB7-759081775011}"/>
            </c:ext>
          </c:extLst>
        </c:ser>
        <c:ser>
          <c:idx val="2"/>
          <c:order val="2"/>
          <c:tx>
            <c:strRef>
              <c:f>Lapas1!$D$1</c:f>
              <c:strCache>
                <c:ptCount val="1"/>
                <c:pt idx="0">
                  <c:v>5-12 klasių ir I-IV gimnazinių klasių mokytojų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Lapas1!$D$2:$D$5</c:f>
              <c:numCache>
                <c:formatCode>General</c:formatCode>
                <c:ptCount val="4"/>
                <c:pt idx="0">
                  <c:v>102</c:v>
                </c:pt>
                <c:pt idx="1">
                  <c:v>88</c:v>
                </c:pt>
                <c:pt idx="2">
                  <c:v>82</c:v>
                </c:pt>
              </c:numCache>
            </c:numRef>
          </c:val>
          <c:extLst>
            <c:ext xmlns:c16="http://schemas.microsoft.com/office/drawing/2014/chart" uri="{C3380CC4-5D6E-409C-BE32-E72D297353CC}">
              <c16:uniqueId val="{00000002-B718-46C6-ABB7-759081775011}"/>
            </c:ext>
          </c:extLst>
        </c:ser>
        <c:ser>
          <c:idx val="3"/>
          <c:order val="3"/>
          <c:tx>
            <c:strRef>
              <c:f>Lapas1!$E$1</c:f>
              <c:strCache>
                <c:ptCount val="1"/>
                <c:pt idx="0">
                  <c:v>Mokyklų vadovai(su pavaduotojais)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Lapas1!$E$2:$E$5</c:f>
              <c:numCache>
                <c:formatCode>General</c:formatCode>
                <c:ptCount val="4"/>
                <c:pt idx="0">
                  <c:v>15</c:v>
                </c:pt>
                <c:pt idx="1">
                  <c:v>14</c:v>
                </c:pt>
                <c:pt idx="2">
                  <c:v>14</c:v>
                </c:pt>
              </c:numCache>
            </c:numRef>
          </c:val>
          <c:extLst>
            <c:ext xmlns:c16="http://schemas.microsoft.com/office/drawing/2014/chart" uri="{C3380CC4-5D6E-409C-BE32-E72D297353CC}">
              <c16:uniqueId val="{00000004-B718-46C6-ABB7-759081775011}"/>
            </c:ext>
          </c:extLst>
        </c:ser>
        <c:ser>
          <c:idx val="4"/>
          <c:order val="4"/>
          <c:tx>
            <c:strRef>
              <c:f>Lapas1!$F$1</c:f>
              <c:strCache>
                <c:ptCount val="1"/>
                <c:pt idx="0">
                  <c:v>Logopedų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Lapas1!$F$2:$F$5</c:f>
              <c:numCache>
                <c:formatCode>General</c:formatCode>
                <c:ptCount val="4"/>
                <c:pt idx="0">
                  <c:v>2</c:v>
                </c:pt>
                <c:pt idx="1">
                  <c:v>2</c:v>
                </c:pt>
                <c:pt idx="2">
                  <c:v>2</c:v>
                </c:pt>
              </c:numCache>
            </c:numRef>
          </c:val>
          <c:extLst>
            <c:ext xmlns:c16="http://schemas.microsoft.com/office/drawing/2014/chart" uri="{C3380CC4-5D6E-409C-BE32-E72D297353CC}">
              <c16:uniqueId val="{00000005-B718-46C6-ABB7-759081775011}"/>
            </c:ext>
          </c:extLst>
        </c:ser>
        <c:ser>
          <c:idx val="5"/>
          <c:order val="5"/>
          <c:tx>
            <c:strRef>
              <c:f>Lapas1!$G$1</c:f>
              <c:strCache>
                <c:ptCount val="1"/>
                <c:pt idx="0">
                  <c:v>Specialiųjų pedagogų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Lapas1!$G$2:$G$5</c:f>
              <c:numCache>
                <c:formatCode>General</c:formatCode>
                <c:ptCount val="4"/>
                <c:pt idx="0">
                  <c:v>4</c:v>
                </c:pt>
                <c:pt idx="1">
                  <c:v>4</c:v>
                </c:pt>
                <c:pt idx="2">
                  <c:v>5</c:v>
                </c:pt>
              </c:numCache>
            </c:numRef>
          </c:val>
          <c:extLst>
            <c:ext xmlns:c16="http://schemas.microsoft.com/office/drawing/2014/chart" uri="{C3380CC4-5D6E-409C-BE32-E72D297353CC}">
              <c16:uniqueId val="{00000006-B718-46C6-ABB7-759081775011}"/>
            </c:ext>
          </c:extLst>
        </c:ser>
        <c:ser>
          <c:idx val="6"/>
          <c:order val="6"/>
          <c:tx>
            <c:strRef>
              <c:f>Lapas1!$H$1</c:f>
              <c:strCache>
                <c:ptCount val="1"/>
                <c:pt idx="0">
                  <c:v>Psichologų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Lapas1!$H$2:$H$5</c:f>
              <c:numCache>
                <c:formatCode>General</c:formatCode>
                <c:ptCount val="4"/>
                <c:pt idx="0">
                  <c:v>3</c:v>
                </c:pt>
                <c:pt idx="1">
                  <c:v>3</c:v>
                </c:pt>
                <c:pt idx="2">
                  <c:v>3</c:v>
                </c:pt>
              </c:numCache>
            </c:numRef>
          </c:val>
          <c:extLst>
            <c:ext xmlns:c16="http://schemas.microsoft.com/office/drawing/2014/chart" uri="{C3380CC4-5D6E-409C-BE32-E72D297353CC}">
              <c16:uniqueId val="{00000007-B718-46C6-ABB7-759081775011}"/>
            </c:ext>
          </c:extLst>
        </c:ser>
        <c:ser>
          <c:idx val="7"/>
          <c:order val="7"/>
          <c:tx>
            <c:strRef>
              <c:f>Lapas1!$I$1</c:f>
              <c:strCache>
                <c:ptCount val="1"/>
                <c:pt idx="0">
                  <c:v>Socialinių pedagogų</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Lapas1!$I$2:$I$5</c:f>
              <c:numCache>
                <c:formatCode>General</c:formatCode>
                <c:ptCount val="4"/>
                <c:pt idx="0">
                  <c:v>7</c:v>
                </c:pt>
                <c:pt idx="1">
                  <c:v>6</c:v>
                </c:pt>
                <c:pt idx="2">
                  <c:v>6</c:v>
                </c:pt>
              </c:numCache>
            </c:numRef>
          </c:val>
          <c:extLst>
            <c:ext xmlns:c16="http://schemas.microsoft.com/office/drawing/2014/chart" uri="{C3380CC4-5D6E-409C-BE32-E72D297353CC}">
              <c16:uniqueId val="{00000008-B718-46C6-ABB7-759081775011}"/>
            </c:ext>
          </c:extLst>
        </c:ser>
        <c:ser>
          <c:idx val="8"/>
          <c:order val="8"/>
          <c:tx>
            <c:strRef>
              <c:f>Lapas1!$J$1</c:f>
              <c:strCache>
                <c:ptCount val="1"/>
                <c:pt idx="0">
                  <c:v>Auklėtojų nedėstančių mokykloje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Lapas1!$J$2:$J$5</c:f>
              <c:numCache>
                <c:formatCode>General</c:formatCode>
                <c:ptCount val="4"/>
                <c:pt idx="0">
                  <c:v>9</c:v>
                </c:pt>
                <c:pt idx="1">
                  <c:v>9</c:v>
                </c:pt>
                <c:pt idx="2">
                  <c:v>8</c:v>
                </c:pt>
              </c:numCache>
            </c:numRef>
          </c:val>
          <c:extLst>
            <c:ext xmlns:c16="http://schemas.microsoft.com/office/drawing/2014/chart" uri="{C3380CC4-5D6E-409C-BE32-E72D297353CC}">
              <c16:uniqueId val="{00000009-B718-46C6-ABB7-759081775011}"/>
            </c:ext>
          </c:extLst>
        </c:ser>
        <c:dLbls>
          <c:dLblPos val="outEnd"/>
          <c:showLegendKey val="0"/>
          <c:showVal val="1"/>
          <c:showCatName val="0"/>
          <c:showSerName val="0"/>
          <c:showPercent val="0"/>
          <c:showBubbleSize val="0"/>
        </c:dLbls>
        <c:gapWidth val="219"/>
        <c:overlap val="-27"/>
        <c:axId val="568719480"/>
        <c:axId val="568726696"/>
      </c:barChart>
      <c:catAx>
        <c:axId val="56871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8726696"/>
        <c:crosses val="autoZero"/>
        <c:auto val="1"/>
        <c:lblAlgn val="ctr"/>
        <c:lblOffset val="100"/>
        <c:noMultiLvlLbl val="0"/>
      </c:catAx>
      <c:valAx>
        <c:axId val="56872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8719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04002624671913"/>
          <c:y val="6.547467447178755E-2"/>
          <c:w val="0.75113363954505685"/>
          <c:h val="0.71659310473574378"/>
        </c:manualLayout>
      </c:layout>
      <c:barChart>
        <c:barDir val="bar"/>
        <c:grouping val="clustered"/>
        <c:varyColors val="0"/>
        <c:ser>
          <c:idx val="1"/>
          <c:order val="1"/>
          <c:tx>
            <c:strRef>
              <c:f>Lapas1!$E$196</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Lapas1!$C$197:$C$201</c:f>
              <c:strCache>
                <c:ptCount val="5"/>
                <c:pt idx="0">
                  <c:v>Iki 29 m.</c:v>
                </c:pt>
                <c:pt idx="1">
                  <c:v>30-39 m.</c:v>
                </c:pt>
                <c:pt idx="2">
                  <c:v>40-49 m.</c:v>
                </c:pt>
                <c:pt idx="3">
                  <c:v>50-59 m.</c:v>
                </c:pt>
                <c:pt idx="4">
                  <c:v>60 m. ir vyresni</c:v>
                </c:pt>
              </c:strCache>
            </c:strRef>
          </c:cat>
          <c:val>
            <c:numRef>
              <c:f>Lapas1!$E$197:$E$201</c:f>
              <c:numCache>
                <c:formatCode>0.0%</c:formatCode>
                <c:ptCount val="5"/>
                <c:pt idx="0" formatCode="0%">
                  <c:v>0</c:v>
                </c:pt>
                <c:pt idx="1">
                  <c:v>4.2999999999999997E-2</c:v>
                </c:pt>
                <c:pt idx="2">
                  <c:v>0.216</c:v>
                </c:pt>
                <c:pt idx="3">
                  <c:v>0.51100000000000001</c:v>
                </c:pt>
                <c:pt idx="4">
                  <c:v>0.23</c:v>
                </c:pt>
              </c:numCache>
            </c:numRef>
          </c:val>
          <c:extLst>
            <c:ext xmlns:c16="http://schemas.microsoft.com/office/drawing/2014/chart" uri="{C3380CC4-5D6E-409C-BE32-E72D297353CC}">
              <c16:uniqueId val="{00000000-A2FE-4D80-BD14-C2D11B6B4E25}"/>
            </c:ext>
          </c:extLst>
        </c:ser>
        <c:ser>
          <c:idx val="3"/>
          <c:order val="3"/>
          <c:tx>
            <c:strRef>
              <c:f>Lapas1!$G$196</c:f>
              <c:strCache>
                <c:ptCount val="1"/>
                <c:pt idx="0">
                  <c:v>2020</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Lapas1!$C$197:$C$201</c:f>
              <c:strCache>
                <c:ptCount val="5"/>
                <c:pt idx="0">
                  <c:v>Iki 29 m.</c:v>
                </c:pt>
                <c:pt idx="1">
                  <c:v>30-39 m.</c:v>
                </c:pt>
                <c:pt idx="2">
                  <c:v>40-49 m.</c:v>
                </c:pt>
                <c:pt idx="3">
                  <c:v>50-59 m.</c:v>
                </c:pt>
                <c:pt idx="4">
                  <c:v>60 m. ir vyresni</c:v>
                </c:pt>
              </c:strCache>
            </c:strRef>
          </c:cat>
          <c:val>
            <c:numRef>
              <c:f>Lapas1!$G$197:$G$201</c:f>
              <c:numCache>
                <c:formatCode>0.0%</c:formatCode>
                <c:ptCount val="5"/>
                <c:pt idx="0" formatCode="0%">
                  <c:v>0</c:v>
                </c:pt>
                <c:pt idx="1">
                  <c:v>4.1000000000000002E-2</c:v>
                </c:pt>
                <c:pt idx="2">
                  <c:v>0.16400000000000001</c:v>
                </c:pt>
                <c:pt idx="3">
                  <c:v>0.52500000000000002</c:v>
                </c:pt>
                <c:pt idx="4">
                  <c:v>0.27</c:v>
                </c:pt>
              </c:numCache>
            </c:numRef>
          </c:val>
          <c:extLst>
            <c:ext xmlns:c16="http://schemas.microsoft.com/office/drawing/2014/chart" uri="{C3380CC4-5D6E-409C-BE32-E72D297353CC}">
              <c16:uniqueId val="{00000001-A2FE-4D80-BD14-C2D11B6B4E25}"/>
            </c:ext>
          </c:extLst>
        </c:ser>
        <c:ser>
          <c:idx val="5"/>
          <c:order val="5"/>
          <c:tx>
            <c:strRef>
              <c:f>Lapas1!$I$196</c:f>
              <c:strCache>
                <c:ptCount val="1"/>
                <c:pt idx="0">
                  <c:v>2021</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Lapas1!$C$197:$C$201</c:f>
              <c:strCache>
                <c:ptCount val="5"/>
                <c:pt idx="0">
                  <c:v>Iki 29 m.</c:v>
                </c:pt>
                <c:pt idx="1">
                  <c:v>30-39 m.</c:v>
                </c:pt>
                <c:pt idx="2">
                  <c:v>40-49 m.</c:v>
                </c:pt>
                <c:pt idx="3">
                  <c:v>50-59 m.</c:v>
                </c:pt>
                <c:pt idx="4">
                  <c:v>60 m. ir vyresni</c:v>
                </c:pt>
              </c:strCache>
            </c:strRef>
          </c:cat>
          <c:val>
            <c:numRef>
              <c:f>Lapas1!$I$197:$I$201</c:f>
              <c:numCache>
                <c:formatCode>0.0%</c:formatCode>
                <c:ptCount val="5"/>
                <c:pt idx="0" formatCode="0%">
                  <c:v>0</c:v>
                </c:pt>
                <c:pt idx="1">
                  <c:v>5.1999999999999998E-2</c:v>
                </c:pt>
                <c:pt idx="2">
                  <c:v>0.14799999999999999</c:v>
                </c:pt>
                <c:pt idx="3">
                  <c:v>0.53</c:v>
                </c:pt>
                <c:pt idx="4">
                  <c:v>0.27</c:v>
                </c:pt>
              </c:numCache>
            </c:numRef>
          </c:val>
          <c:extLst>
            <c:ext xmlns:c16="http://schemas.microsoft.com/office/drawing/2014/chart" uri="{C3380CC4-5D6E-409C-BE32-E72D297353CC}">
              <c16:uniqueId val="{00000002-A2FE-4D80-BD14-C2D11B6B4E25}"/>
            </c:ext>
          </c:extLst>
        </c:ser>
        <c:dLbls>
          <c:dLblPos val="inEnd"/>
          <c:showLegendKey val="0"/>
          <c:showVal val="1"/>
          <c:showCatName val="0"/>
          <c:showSerName val="0"/>
          <c:showPercent val="0"/>
          <c:showBubbleSize val="0"/>
        </c:dLbls>
        <c:gapWidth val="115"/>
        <c:overlap val="-20"/>
        <c:axId val="274151552"/>
        <c:axId val="274160704"/>
        <c:extLst>
          <c:ext xmlns:c15="http://schemas.microsoft.com/office/drawing/2012/chart" uri="{02D57815-91ED-43cb-92C2-25804820EDAC}">
            <c15:filteredBarSeries>
              <c15:ser>
                <c:idx val="0"/>
                <c:order val="0"/>
                <c:tx>
                  <c:strRef>
                    <c:extLst>
                      <c:ext uri="{02D57815-91ED-43cb-92C2-25804820EDAC}">
                        <c15:formulaRef>
                          <c15:sqref>Lapas1!$D$196</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Lapas1!$C$197:$C$201</c15:sqref>
                        </c15:formulaRef>
                      </c:ext>
                    </c:extLst>
                    <c:strCache>
                      <c:ptCount val="5"/>
                      <c:pt idx="0">
                        <c:v>Iki 29 m.</c:v>
                      </c:pt>
                      <c:pt idx="1">
                        <c:v>30-39 m.</c:v>
                      </c:pt>
                      <c:pt idx="2">
                        <c:v>40-49 m.</c:v>
                      </c:pt>
                      <c:pt idx="3">
                        <c:v>50-59 m.</c:v>
                      </c:pt>
                      <c:pt idx="4">
                        <c:v>60 m. ir vyresni</c:v>
                      </c:pt>
                    </c:strCache>
                  </c:strRef>
                </c:cat>
                <c:val>
                  <c:numRef>
                    <c:extLst>
                      <c:ext uri="{02D57815-91ED-43cb-92C2-25804820EDAC}">
                        <c15:formulaRef>
                          <c15:sqref>Lapas1!$D$197:$D$201</c15:sqref>
                        </c15:formulaRef>
                      </c:ext>
                    </c:extLst>
                    <c:numCache>
                      <c:formatCode>General</c:formatCode>
                      <c:ptCount val="5"/>
                    </c:numCache>
                  </c:numRef>
                </c:val>
                <c:extLst>
                  <c:ext xmlns:c16="http://schemas.microsoft.com/office/drawing/2014/chart" uri="{C3380CC4-5D6E-409C-BE32-E72D297353CC}">
                    <c16:uniqueId val="{00000003-A2FE-4D80-BD14-C2D11B6B4E2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Lapas1!$F$196</c15:sqref>
                        </c15:formulaRef>
                      </c:ext>
                    </c:extLst>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Lapas1!$C$197:$C$201</c15:sqref>
                        </c15:formulaRef>
                      </c:ext>
                    </c:extLst>
                    <c:strCache>
                      <c:ptCount val="5"/>
                      <c:pt idx="0">
                        <c:v>Iki 29 m.</c:v>
                      </c:pt>
                      <c:pt idx="1">
                        <c:v>30-39 m.</c:v>
                      </c:pt>
                      <c:pt idx="2">
                        <c:v>40-49 m.</c:v>
                      </c:pt>
                      <c:pt idx="3">
                        <c:v>50-59 m.</c:v>
                      </c:pt>
                      <c:pt idx="4">
                        <c:v>60 m. ir vyresni</c:v>
                      </c:pt>
                    </c:strCache>
                  </c:strRef>
                </c:cat>
                <c:val>
                  <c:numRef>
                    <c:extLst xmlns:c15="http://schemas.microsoft.com/office/drawing/2012/chart">
                      <c:ext xmlns:c15="http://schemas.microsoft.com/office/drawing/2012/chart" uri="{02D57815-91ED-43cb-92C2-25804820EDAC}">
                        <c15:formulaRef>
                          <c15:sqref>Lapas1!$F$197:$F$201</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A2FE-4D80-BD14-C2D11B6B4E2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Lapas1!$H$196</c15:sqref>
                        </c15:formulaRef>
                      </c:ext>
                    </c:extLst>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Lapas1!$C$197:$C$201</c15:sqref>
                        </c15:formulaRef>
                      </c:ext>
                    </c:extLst>
                    <c:strCache>
                      <c:ptCount val="5"/>
                      <c:pt idx="0">
                        <c:v>Iki 29 m.</c:v>
                      </c:pt>
                      <c:pt idx="1">
                        <c:v>30-39 m.</c:v>
                      </c:pt>
                      <c:pt idx="2">
                        <c:v>40-49 m.</c:v>
                      </c:pt>
                      <c:pt idx="3">
                        <c:v>50-59 m.</c:v>
                      </c:pt>
                      <c:pt idx="4">
                        <c:v>60 m. ir vyresni</c:v>
                      </c:pt>
                    </c:strCache>
                  </c:strRef>
                </c:cat>
                <c:val>
                  <c:numRef>
                    <c:extLst xmlns:c15="http://schemas.microsoft.com/office/drawing/2012/chart">
                      <c:ext xmlns:c15="http://schemas.microsoft.com/office/drawing/2012/chart" uri="{02D57815-91ED-43cb-92C2-25804820EDAC}">
                        <c15:formulaRef>
                          <c15:sqref>Lapas1!$H$197:$H$201</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5-A2FE-4D80-BD14-C2D11B6B4E25}"/>
                  </c:ext>
                </c:extLst>
              </c15:ser>
            </c15:filteredBarSeries>
          </c:ext>
        </c:extLst>
      </c:barChart>
      <c:catAx>
        <c:axId val="2741515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274160704"/>
        <c:crosses val="autoZero"/>
        <c:auto val="1"/>
        <c:lblAlgn val="ctr"/>
        <c:lblOffset val="100"/>
        <c:noMultiLvlLbl val="0"/>
      </c:catAx>
      <c:valAx>
        <c:axId val="274160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274151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32-4CB4-840A-3D79523345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32-4CB4-840A-3D79523345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32-4CB4-840A-3D79523345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32-4CB4-840A-3D79523345E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32-4CB4-840A-3D79523345E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Lapas1!$C$166:$C$170</c:f>
              <c:strCache>
                <c:ptCount val="5"/>
                <c:pt idx="0">
                  <c:v>Iki 29 m</c:v>
                </c:pt>
                <c:pt idx="1">
                  <c:v>30-39 m.</c:v>
                </c:pt>
                <c:pt idx="2">
                  <c:v>40-49 m.</c:v>
                </c:pt>
                <c:pt idx="3">
                  <c:v>50-59 m.</c:v>
                </c:pt>
                <c:pt idx="4">
                  <c:v>60 m. ir vyresni               </c:v>
                </c:pt>
              </c:strCache>
            </c:strRef>
          </c:cat>
          <c:val>
            <c:numRef>
              <c:f>Lapas1!$D$166:$D$170</c:f>
              <c:numCache>
                <c:formatCode>0.0%</c:formatCode>
                <c:ptCount val="5"/>
                <c:pt idx="0" formatCode="0%">
                  <c:v>0</c:v>
                </c:pt>
                <c:pt idx="1">
                  <c:v>5.1999999999999998E-2</c:v>
                </c:pt>
                <c:pt idx="2">
                  <c:v>0.14799999999999999</c:v>
                </c:pt>
                <c:pt idx="3">
                  <c:v>0.53</c:v>
                </c:pt>
                <c:pt idx="4">
                  <c:v>0.27</c:v>
                </c:pt>
              </c:numCache>
            </c:numRef>
          </c:val>
          <c:extLst>
            <c:ext xmlns:c16="http://schemas.microsoft.com/office/drawing/2014/chart" uri="{C3380CC4-5D6E-409C-BE32-E72D297353CC}">
              <c16:uniqueId val="{0000000A-D932-4CB4-840A-3D79523345E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Neturintys kvalifikacinės kategorijos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Lapas1!$B$2:$B$5</c:f>
              <c:numCache>
                <c:formatCode>General</c:formatCode>
                <c:ptCount val="4"/>
                <c:pt idx="0">
                  <c:v>4</c:v>
                </c:pt>
                <c:pt idx="1">
                  <c:v>4</c:v>
                </c:pt>
                <c:pt idx="2">
                  <c:v>2</c:v>
                </c:pt>
              </c:numCache>
            </c:numRef>
          </c:val>
          <c:extLst>
            <c:ext xmlns:c16="http://schemas.microsoft.com/office/drawing/2014/chart" uri="{C3380CC4-5D6E-409C-BE32-E72D297353CC}">
              <c16:uniqueId val="{00000000-6BD8-4EB3-97E2-DFF1E458EBF7}"/>
            </c:ext>
          </c:extLst>
        </c:ser>
        <c:ser>
          <c:idx val="1"/>
          <c:order val="1"/>
          <c:tx>
            <c:strRef>
              <c:f>Lapas1!$C$1</c:f>
              <c:strCache>
                <c:ptCount val="1"/>
                <c:pt idx="0">
                  <c:v>Mokytojai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Lapas1!$C$2:$C$5</c:f>
              <c:numCache>
                <c:formatCode>General</c:formatCode>
                <c:ptCount val="4"/>
                <c:pt idx="0">
                  <c:v>11</c:v>
                </c:pt>
                <c:pt idx="1">
                  <c:v>9</c:v>
                </c:pt>
                <c:pt idx="2">
                  <c:v>8</c:v>
                </c:pt>
              </c:numCache>
            </c:numRef>
          </c:val>
          <c:extLst>
            <c:ext xmlns:c16="http://schemas.microsoft.com/office/drawing/2014/chart" uri="{C3380CC4-5D6E-409C-BE32-E72D297353CC}">
              <c16:uniqueId val="{00000001-6BD8-4EB3-97E2-DFF1E458EBF7}"/>
            </c:ext>
          </c:extLst>
        </c:ser>
        <c:ser>
          <c:idx val="2"/>
          <c:order val="2"/>
          <c:tx>
            <c:strRef>
              <c:f>Lapas1!$D$1</c:f>
              <c:strCache>
                <c:ptCount val="1"/>
                <c:pt idx="0">
                  <c:v>Vyresnieji mokytojai</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Lapas1!$D$2:$D$5</c:f>
              <c:numCache>
                <c:formatCode>General</c:formatCode>
                <c:ptCount val="4"/>
                <c:pt idx="0">
                  <c:v>59</c:v>
                </c:pt>
                <c:pt idx="1">
                  <c:v>49</c:v>
                </c:pt>
                <c:pt idx="2">
                  <c:v>44</c:v>
                </c:pt>
              </c:numCache>
            </c:numRef>
          </c:val>
          <c:extLst>
            <c:ext xmlns:c16="http://schemas.microsoft.com/office/drawing/2014/chart" uri="{C3380CC4-5D6E-409C-BE32-E72D297353CC}">
              <c16:uniqueId val="{00000002-6BD8-4EB3-97E2-DFF1E458EBF7}"/>
            </c:ext>
          </c:extLst>
        </c:ser>
        <c:ser>
          <c:idx val="3"/>
          <c:order val="3"/>
          <c:tx>
            <c:strRef>
              <c:f>Lapas1!$E$1</c:f>
              <c:strCache>
                <c:ptCount val="1"/>
                <c:pt idx="0">
                  <c:v>Metodininkai</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Lapas1!$E$2:$E$5</c:f>
              <c:numCache>
                <c:formatCode>General</c:formatCode>
                <c:ptCount val="4"/>
                <c:pt idx="0">
                  <c:v>74</c:v>
                </c:pt>
                <c:pt idx="1">
                  <c:v>68</c:v>
                </c:pt>
                <c:pt idx="2">
                  <c:v>71</c:v>
                </c:pt>
              </c:numCache>
            </c:numRef>
          </c:val>
          <c:extLst>
            <c:ext xmlns:c16="http://schemas.microsoft.com/office/drawing/2014/chart" uri="{C3380CC4-5D6E-409C-BE32-E72D297353CC}">
              <c16:uniqueId val="{00000004-6BD8-4EB3-97E2-DFF1E458EBF7}"/>
            </c:ext>
          </c:extLst>
        </c:ser>
        <c:ser>
          <c:idx val="4"/>
          <c:order val="4"/>
          <c:tx>
            <c:strRef>
              <c:f>Lapas1!$F$1</c:f>
              <c:strCache>
                <c:ptCount val="1"/>
                <c:pt idx="0">
                  <c:v>Ekspertai</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Lapas1!$F$2:$F$5</c:f>
              <c:numCache>
                <c:formatCode>General</c:formatCode>
                <c:ptCount val="4"/>
                <c:pt idx="0">
                  <c:v>6</c:v>
                </c:pt>
                <c:pt idx="1">
                  <c:v>6</c:v>
                </c:pt>
                <c:pt idx="2">
                  <c:v>4</c:v>
                </c:pt>
              </c:numCache>
            </c:numRef>
          </c:val>
          <c:extLst>
            <c:ext xmlns:c16="http://schemas.microsoft.com/office/drawing/2014/chart" uri="{C3380CC4-5D6E-409C-BE32-E72D297353CC}">
              <c16:uniqueId val="{00000005-6BD8-4EB3-97E2-DFF1E458EBF7}"/>
            </c:ext>
          </c:extLst>
        </c:ser>
        <c:dLbls>
          <c:showLegendKey val="0"/>
          <c:showVal val="1"/>
          <c:showCatName val="0"/>
          <c:showSerName val="0"/>
          <c:showPercent val="0"/>
          <c:showBubbleSize val="0"/>
        </c:dLbls>
        <c:gapWidth val="150"/>
        <c:shape val="box"/>
        <c:axId val="568534840"/>
        <c:axId val="568531888"/>
        <c:axId val="0"/>
      </c:bar3DChart>
      <c:catAx>
        <c:axId val="568534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lt-LT"/>
          </a:p>
        </c:txPr>
        <c:crossAx val="568531888"/>
        <c:crosses val="autoZero"/>
        <c:auto val="1"/>
        <c:lblAlgn val="ctr"/>
        <c:lblOffset val="100"/>
        <c:noMultiLvlLbl val="0"/>
      </c:catAx>
      <c:valAx>
        <c:axId val="56853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lt-LT"/>
          </a:p>
        </c:txPr>
        <c:crossAx val="568534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Lapas1!$C$208</c:f>
              <c:strCache>
                <c:ptCount val="1"/>
                <c:pt idx="0">
                  <c:v>Mokytojų etatų skaičius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Lapas1!$D$206:$F$206</c:f>
              <c:numCache>
                <c:formatCode>General</c:formatCode>
                <c:ptCount val="3"/>
                <c:pt idx="0">
                  <c:v>2019</c:v>
                </c:pt>
                <c:pt idx="1">
                  <c:v>2020</c:v>
                </c:pt>
                <c:pt idx="2">
                  <c:v>2022</c:v>
                </c:pt>
              </c:numCache>
            </c:numRef>
          </c:cat>
          <c:val>
            <c:numRef>
              <c:f>Lapas1!$D$208:$F$208</c:f>
              <c:numCache>
                <c:formatCode>General</c:formatCode>
                <c:ptCount val="3"/>
                <c:pt idx="0">
                  <c:v>118.1</c:v>
                </c:pt>
                <c:pt idx="1">
                  <c:v>110.19</c:v>
                </c:pt>
                <c:pt idx="2">
                  <c:v>109.08</c:v>
                </c:pt>
              </c:numCache>
            </c:numRef>
          </c:val>
          <c:extLst>
            <c:ext xmlns:c16="http://schemas.microsoft.com/office/drawing/2014/chart" uri="{C3380CC4-5D6E-409C-BE32-E72D297353CC}">
              <c16:uniqueId val="{00000000-D805-4F39-8024-D3BC62AB8955}"/>
            </c:ext>
          </c:extLst>
        </c:ser>
        <c:ser>
          <c:idx val="1"/>
          <c:order val="1"/>
          <c:tx>
            <c:strRef>
              <c:f>Lapas1!$C$209</c:f>
              <c:strCache>
                <c:ptCount val="1"/>
                <c:pt idx="0">
                  <c:v>Mokinių skaičius, tenkantis vienai mokytojo pareigybei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Lapas1!$D$206:$F$206</c:f>
              <c:numCache>
                <c:formatCode>General</c:formatCode>
                <c:ptCount val="3"/>
                <c:pt idx="0">
                  <c:v>2019</c:v>
                </c:pt>
                <c:pt idx="1">
                  <c:v>2020</c:v>
                </c:pt>
                <c:pt idx="2">
                  <c:v>2022</c:v>
                </c:pt>
              </c:numCache>
            </c:numRef>
          </c:cat>
          <c:val>
            <c:numRef>
              <c:f>Lapas1!$D$209:$F$209</c:f>
              <c:numCache>
                <c:formatCode>General</c:formatCode>
                <c:ptCount val="3"/>
                <c:pt idx="0">
                  <c:v>11.01</c:v>
                </c:pt>
                <c:pt idx="1">
                  <c:v>11.12</c:v>
                </c:pt>
                <c:pt idx="2">
                  <c:v>10.86</c:v>
                </c:pt>
              </c:numCache>
            </c:numRef>
          </c:val>
          <c:extLst>
            <c:ext xmlns:c16="http://schemas.microsoft.com/office/drawing/2014/chart" uri="{C3380CC4-5D6E-409C-BE32-E72D297353CC}">
              <c16:uniqueId val="{00000001-D805-4F39-8024-D3BC62AB8955}"/>
            </c:ext>
          </c:extLst>
        </c:ser>
        <c:dLbls>
          <c:dLblPos val="outEnd"/>
          <c:showLegendKey val="0"/>
          <c:showVal val="1"/>
          <c:showCatName val="0"/>
          <c:showSerName val="0"/>
          <c:showPercent val="0"/>
          <c:showBubbleSize val="0"/>
        </c:dLbls>
        <c:gapWidth val="219"/>
        <c:overlap val="-27"/>
        <c:axId val="69173376"/>
        <c:axId val="69175040"/>
      </c:barChart>
      <c:catAx>
        <c:axId val="691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175040"/>
        <c:crosses val="autoZero"/>
        <c:auto val="1"/>
        <c:lblAlgn val="ctr"/>
        <c:lblOffset val="100"/>
        <c:noMultiLvlLbl val="0"/>
      </c:catAx>
      <c:valAx>
        <c:axId val="6917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17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'is Svietimo stebes rodikliu'!$A$2:$A$13</c:f>
              <c:strCache>
                <c:ptCount val="12"/>
                <c:pt idx="0">
                  <c:v>2010 m.</c:v>
                </c:pt>
                <c:pt idx="1">
                  <c:v>2011 m.</c:v>
                </c:pt>
                <c:pt idx="2">
                  <c:v>2012 m.</c:v>
                </c:pt>
                <c:pt idx="3">
                  <c:v>2013 m.</c:v>
                </c:pt>
                <c:pt idx="4">
                  <c:v>2014 m.</c:v>
                </c:pt>
                <c:pt idx="5">
                  <c:v>2015 m.</c:v>
                </c:pt>
                <c:pt idx="6">
                  <c:v>2016 m.</c:v>
                </c:pt>
                <c:pt idx="7">
                  <c:v>2017 m.</c:v>
                </c:pt>
                <c:pt idx="8">
                  <c:v>2018 m.</c:v>
                </c:pt>
                <c:pt idx="9">
                  <c:v>2019 m.</c:v>
                </c:pt>
                <c:pt idx="10">
                  <c:v>2020 m.</c:v>
                </c:pt>
                <c:pt idx="11">
                  <c:v>2021 m.</c:v>
                </c:pt>
              </c:strCache>
            </c:strRef>
          </c:cat>
          <c:val>
            <c:numRef>
              <c:f>'is Svietimo stebes rodikliu'!$B$2:$B$13</c:f>
              <c:numCache>
                <c:formatCode>General</c:formatCode>
                <c:ptCount val="12"/>
                <c:pt idx="0">
                  <c:v>143</c:v>
                </c:pt>
                <c:pt idx="1">
                  <c:v>145</c:v>
                </c:pt>
                <c:pt idx="2">
                  <c:v>172</c:v>
                </c:pt>
                <c:pt idx="3">
                  <c:v>138</c:v>
                </c:pt>
                <c:pt idx="4">
                  <c:v>151</c:v>
                </c:pt>
                <c:pt idx="5">
                  <c:v>120</c:v>
                </c:pt>
                <c:pt idx="6">
                  <c:v>145</c:v>
                </c:pt>
                <c:pt idx="7">
                  <c:v>122</c:v>
                </c:pt>
                <c:pt idx="8">
                  <c:v>100</c:v>
                </c:pt>
                <c:pt idx="9">
                  <c:v>111</c:v>
                </c:pt>
                <c:pt idx="10">
                  <c:v>121</c:v>
                </c:pt>
                <c:pt idx="11">
                  <c:v>87</c:v>
                </c:pt>
              </c:numCache>
            </c:numRef>
          </c:val>
          <c:extLst>
            <c:ext xmlns:c16="http://schemas.microsoft.com/office/drawing/2014/chart" uri="{C3380CC4-5D6E-409C-BE32-E72D297353CC}">
              <c16:uniqueId val="{00000000-7E4C-499E-8069-69E05B055405}"/>
            </c:ext>
          </c:extLst>
        </c:ser>
        <c:dLbls>
          <c:dLblPos val="outEnd"/>
          <c:showLegendKey val="0"/>
          <c:showVal val="1"/>
          <c:showCatName val="0"/>
          <c:showSerName val="0"/>
          <c:showPercent val="0"/>
          <c:showBubbleSize val="0"/>
        </c:dLbls>
        <c:gapWidth val="182"/>
        <c:axId val="389990712"/>
        <c:axId val="389989728"/>
      </c:barChart>
      <c:catAx>
        <c:axId val="389990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lt-LT"/>
          </a:p>
        </c:txPr>
        <c:crossAx val="389989728"/>
        <c:crosses val="autoZero"/>
        <c:auto val="1"/>
        <c:lblAlgn val="ctr"/>
        <c:lblOffset val="100"/>
        <c:noMultiLvlLbl val="0"/>
      </c:catAx>
      <c:valAx>
        <c:axId val="389989728"/>
        <c:scaling>
          <c:orientation val="minMax"/>
        </c:scaling>
        <c:delete val="1"/>
        <c:axPos val="b"/>
        <c:numFmt formatCode="General" sourceLinked="1"/>
        <c:majorTickMark val="none"/>
        <c:minorTickMark val="none"/>
        <c:tickLblPos val="nextTo"/>
        <c:crossAx val="389990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12697097073392E-2"/>
          <c:y val="6.8534072129872656E-2"/>
          <c:w val="0.91581789118465451"/>
          <c:h val="0.57384174200447169"/>
        </c:manualLayout>
      </c:layout>
      <c:barChart>
        <c:barDir val="col"/>
        <c:grouping val="clustered"/>
        <c:varyColors val="0"/>
        <c:ser>
          <c:idx val="0"/>
          <c:order val="0"/>
          <c:tx>
            <c:strRef>
              <c:f>Lapas1!$B$241</c:f>
              <c:strCache>
                <c:ptCount val="1"/>
                <c:pt idx="0">
                  <c:v>pasiekusių bent pagrindinį PUPP pasiekimų lygį mokinių dalis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Lapas1!$C$240:$E$240</c:f>
              <c:numCache>
                <c:formatCode>General</c:formatCode>
                <c:ptCount val="3"/>
                <c:pt idx="0">
                  <c:v>2019</c:v>
                </c:pt>
                <c:pt idx="1">
                  <c:v>2020</c:v>
                </c:pt>
                <c:pt idx="2">
                  <c:v>2021</c:v>
                </c:pt>
              </c:numCache>
            </c:numRef>
          </c:cat>
          <c:val>
            <c:numRef>
              <c:f>Lapas1!$C$241:$E$241</c:f>
              <c:numCache>
                <c:formatCode>General</c:formatCode>
                <c:ptCount val="3"/>
                <c:pt idx="0">
                  <c:v>34</c:v>
                </c:pt>
                <c:pt idx="2">
                  <c:v>65.400000000000006</c:v>
                </c:pt>
              </c:numCache>
            </c:numRef>
          </c:val>
          <c:extLst>
            <c:ext xmlns:c16="http://schemas.microsoft.com/office/drawing/2014/chart" uri="{C3380CC4-5D6E-409C-BE32-E72D297353CC}">
              <c16:uniqueId val="{00000000-E393-4E57-8E26-DDA7D2A96C73}"/>
            </c:ext>
          </c:extLst>
        </c:ser>
        <c:ser>
          <c:idx val="1"/>
          <c:order val="1"/>
          <c:tx>
            <c:strRef>
              <c:f>Lapas1!$B$242</c:f>
              <c:strCache>
                <c:ptCount val="1"/>
                <c:pt idx="0">
                  <c:v>gavusių pagrindinio išsilavinimo pažymėjimą dalis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Lapas1!$C$240:$E$240</c:f>
              <c:numCache>
                <c:formatCode>General</c:formatCode>
                <c:ptCount val="3"/>
                <c:pt idx="0">
                  <c:v>2019</c:v>
                </c:pt>
                <c:pt idx="1">
                  <c:v>2020</c:v>
                </c:pt>
                <c:pt idx="2">
                  <c:v>2021</c:v>
                </c:pt>
              </c:numCache>
            </c:numRef>
          </c:cat>
          <c:val>
            <c:numRef>
              <c:f>Lapas1!$C$242:$E$242</c:f>
              <c:numCache>
                <c:formatCode>General</c:formatCode>
                <c:ptCount val="3"/>
                <c:pt idx="0">
                  <c:v>89</c:v>
                </c:pt>
                <c:pt idx="1">
                  <c:v>89</c:v>
                </c:pt>
                <c:pt idx="2">
                  <c:v>93</c:v>
                </c:pt>
              </c:numCache>
            </c:numRef>
          </c:val>
          <c:extLst>
            <c:ext xmlns:c16="http://schemas.microsoft.com/office/drawing/2014/chart" uri="{C3380CC4-5D6E-409C-BE32-E72D297353CC}">
              <c16:uniqueId val="{00000001-E393-4E57-8E26-DDA7D2A96C73}"/>
            </c:ext>
          </c:extLst>
        </c:ser>
        <c:dLbls>
          <c:dLblPos val="outEnd"/>
          <c:showLegendKey val="0"/>
          <c:showVal val="1"/>
          <c:showCatName val="0"/>
          <c:showSerName val="0"/>
          <c:showPercent val="0"/>
          <c:showBubbleSize val="0"/>
        </c:dLbls>
        <c:gapWidth val="219"/>
        <c:overlap val="-27"/>
        <c:axId val="274118272"/>
        <c:axId val="274107872"/>
      </c:barChart>
      <c:catAx>
        <c:axId val="27411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274107872"/>
        <c:crosses val="autoZero"/>
        <c:auto val="1"/>
        <c:lblAlgn val="ctr"/>
        <c:lblOffset val="100"/>
        <c:noMultiLvlLbl val="0"/>
      </c:catAx>
      <c:valAx>
        <c:axId val="27410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274118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859089902918756E-2"/>
          <c:y val="8.3190601174853135E-2"/>
          <c:w val="0.93605255668342657"/>
          <c:h val="0.55689688788901393"/>
        </c:manualLayout>
      </c:layout>
      <c:barChart>
        <c:barDir val="col"/>
        <c:grouping val="clustered"/>
        <c:varyColors val="0"/>
        <c:ser>
          <c:idx val="0"/>
          <c:order val="0"/>
          <c:tx>
            <c:strRef>
              <c:f>Lapas1!$E$277</c:f>
              <c:strCache>
                <c:ptCount val="1"/>
                <c:pt idx="0">
                  <c:v>Lietuva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Lapas1!$F$275:$I$276</c:f>
              <c:multiLvlStrCache>
                <c:ptCount val="4"/>
                <c:lvl>
                  <c:pt idx="0">
                    <c:v>lietuvių k.</c:v>
                  </c:pt>
                  <c:pt idx="1">
                    <c:v>lietuvių k</c:v>
                  </c:pt>
                  <c:pt idx="2">
                    <c:v>matematika</c:v>
                  </c:pt>
                  <c:pt idx="3">
                    <c:v>matematika</c:v>
                  </c:pt>
                </c:lvl>
                <c:lvl>
                  <c:pt idx="0">
                    <c:v>2019</c:v>
                  </c:pt>
                  <c:pt idx="1">
                    <c:v>2021</c:v>
                  </c:pt>
                  <c:pt idx="2">
                    <c:v>2019</c:v>
                  </c:pt>
                  <c:pt idx="3">
                    <c:v>2020</c:v>
                  </c:pt>
                </c:lvl>
              </c:multiLvlStrCache>
            </c:multiLvlStrRef>
          </c:cat>
          <c:val>
            <c:numRef>
              <c:f>Lapas1!$F$277:$I$277</c:f>
              <c:numCache>
                <c:formatCode>General</c:formatCode>
                <c:ptCount val="4"/>
                <c:pt idx="0">
                  <c:v>6.28</c:v>
                </c:pt>
                <c:pt idx="1">
                  <c:v>6.5</c:v>
                </c:pt>
                <c:pt idx="2">
                  <c:v>5.29</c:v>
                </c:pt>
                <c:pt idx="3">
                  <c:v>6.12</c:v>
                </c:pt>
              </c:numCache>
            </c:numRef>
          </c:val>
          <c:extLst>
            <c:ext xmlns:c16="http://schemas.microsoft.com/office/drawing/2014/chart" uri="{C3380CC4-5D6E-409C-BE32-E72D297353CC}">
              <c16:uniqueId val="{00000000-A26E-4204-A90F-56F7C9FD7B07}"/>
            </c:ext>
          </c:extLst>
        </c:ser>
        <c:ser>
          <c:idx val="1"/>
          <c:order val="1"/>
          <c:tx>
            <c:strRef>
              <c:f>Lapas1!$E$278</c:f>
              <c:strCache>
                <c:ptCount val="1"/>
                <c:pt idx="0">
                  <c:v>Zarasų 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Lapas1!$F$275:$I$276</c:f>
              <c:multiLvlStrCache>
                <c:ptCount val="4"/>
                <c:lvl>
                  <c:pt idx="0">
                    <c:v>lietuvių k.</c:v>
                  </c:pt>
                  <c:pt idx="1">
                    <c:v>lietuvių k</c:v>
                  </c:pt>
                  <c:pt idx="2">
                    <c:v>matematika</c:v>
                  </c:pt>
                  <c:pt idx="3">
                    <c:v>matematika</c:v>
                  </c:pt>
                </c:lvl>
                <c:lvl>
                  <c:pt idx="0">
                    <c:v>2019</c:v>
                  </c:pt>
                  <c:pt idx="1">
                    <c:v>2021</c:v>
                  </c:pt>
                  <c:pt idx="2">
                    <c:v>2019</c:v>
                  </c:pt>
                  <c:pt idx="3">
                    <c:v>2020</c:v>
                  </c:pt>
                </c:lvl>
              </c:multiLvlStrCache>
            </c:multiLvlStrRef>
          </c:cat>
          <c:val>
            <c:numRef>
              <c:f>Lapas1!$F$278:$I$278</c:f>
              <c:numCache>
                <c:formatCode>General</c:formatCode>
                <c:ptCount val="4"/>
                <c:pt idx="0">
                  <c:v>5.72</c:v>
                </c:pt>
                <c:pt idx="1">
                  <c:v>6</c:v>
                </c:pt>
                <c:pt idx="2">
                  <c:v>4.0999999999999996</c:v>
                </c:pt>
                <c:pt idx="3">
                  <c:v>5.22</c:v>
                </c:pt>
              </c:numCache>
            </c:numRef>
          </c:val>
          <c:extLst>
            <c:ext xmlns:c16="http://schemas.microsoft.com/office/drawing/2014/chart" uri="{C3380CC4-5D6E-409C-BE32-E72D297353CC}">
              <c16:uniqueId val="{00000001-A26E-4204-A90F-56F7C9FD7B07}"/>
            </c:ext>
          </c:extLst>
        </c:ser>
        <c:dLbls>
          <c:dLblPos val="outEnd"/>
          <c:showLegendKey val="0"/>
          <c:showVal val="1"/>
          <c:showCatName val="0"/>
          <c:showSerName val="0"/>
          <c:showPercent val="0"/>
          <c:showBubbleSize val="0"/>
        </c:dLbls>
        <c:gapWidth val="219"/>
        <c:overlap val="-27"/>
        <c:axId val="1322254671"/>
        <c:axId val="1322265071"/>
      </c:barChart>
      <c:catAx>
        <c:axId val="132225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322265071"/>
        <c:crosses val="autoZero"/>
        <c:auto val="1"/>
        <c:lblAlgn val="ctr"/>
        <c:lblOffset val="100"/>
        <c:noMultiLvlLbl val="0"/>
      </c:catAx>
      <c:valAx>
        <c:axId val="1322265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32225467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Lapas1!$E$290</c:f>
              <c:strCache>
                <c:ptCount val="1"/>
                <c:pt idx="0">
                  <c:v>Zarasų r. bendrojo ugdymo mokyklų mokiniai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Lapas1!$F$288:$N$288</c:f>
              <c:strCache>
                <c:ptCount val="9"/>
                <c:pt idx="0">
                  <c:v>Lietuvių k.</c:v>
                </c:pt>
                <c:pt idx="1">
                  <c:v>Matematika</c:v>
                </c:pt>
                <c:pt idx="2">
                  <c:v>Anglų k.</c:v>
                </c:pt>
                <c:pt idx="3">
                  <c:v>Biologija</c:v>
                </c:pt>
                <c:pt idx="4">
                  <c:v>Fizika</c:v>
                </c:pt>
                <c:pt idx="5">
                  <c:v>Istorija</c:v>
                </c:pt>
                <c:pt idx="6">
                  <c:v>Geografija</c:v>
                </c:pt>
                <c:pt idx="7">
                  <c:v>Informacinės technologijos</c:v>
                </c:pt>
                <c:pt idx="8">
                  <c:v>Rusų k.</c:v>
                </c:pt>
              </c:strCache>
            </c:strRef>
          </c:cat>
          <c:val>
            <c:numRef>
              <c:f>Lapas1!$F$290:$N$290</c:f>
              <c:numCache>
                <c:formatCode>General</c:formatCode>
                <c:ptCount val="9"/>
                <c:pt idx="0">
                  <c:v>48.5</c:v>
                </c:pt>
                <c:pt idx="1">
                  <c:v>24.6</c:v>
                </c:pt>
                <c:pt idx="2">
                  <c:v>63.7</c:v>
                </c:pt>
                <c:pt idx="3">
                  <c:v>51.9</c:v>
                </c:pt>
                <c:pt idx="4">
                  <c:v>21.3</c:v>
                </c:pt>
                <c:pt idx="5">
                  <c:v>60.7</c:v>
                </c:pt>
                <c:pt idx="6">
                  <c:v>29.2</c:v>
                </c:pt>
                <c:pt idx="7">
                  <c:v>22</c:v>
                </c:pt>
                <c:pt idx="8">
                  <c:v>70.2</c:v>
                </c:pt>
              </c:numCache>
            </c:numRef>
          </c:val>
          <c:extLst>
            <c:ext xmlns:c16="http://schemas.microsoft.com/office/drawing/2014/chart" uri="{C3380CC4-5D6E-409C-BE32-E72D297353CC}">
              <c16:uniqueId val="{00000000-85D6-443D-876C-D2CFE65EBBE1}"/>
            </c:ext>
          </c:extLst>
        </c:ser>
        <c:ser>
          <c:idx val="2"/>
          <c:order val="2"/>
          <c:tx>
            <c:strRef>
              <c:f>Lapas1!$E$291</c:f>
              <c:strCache>
                <c:ptCount val="1"/>
                <c:pt idx="0">
                  <c:v>Šalies bendrojo ugdymo mokyklų mokiniai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Lapas1!$F$288:$N$288</c:f>
              <c:strCache>
                <c:ptCount val="9"/>
                <c:pt idx="0">
                  <c:v>Lietuvių k.</c:v>
                </c:pt>
                <c:pt idx="1">
                  <c:v>Matematika</c:v>
                </c:pt>
                <c:pt idx="2">
                  <c:v>Anglų k.</c:v>
                </c:pt>
                <c:pt idx="3">
                  <c:v>Biologija</c:v>
                </c:pt>
                <c:pt idx="4">
                  <c:v>Fizika</c:v>
                </c:pt>
                <c:pt idx="5">
                  <c:v>Istorija</c:v>
                </c:pt>
                <c:pt idx="6">
                  <c:v>Geografija</c:v>
                </c:pt>
                <c:pt idx="7">
                  <c:v>Informacinės technologijos</c:v>
                </c:pt>
                <c:pt idx="8">
                  <c:v>Rusų k.</c:v>
                </c:pt>
              </c:strCache>
            </c:strRef>
          </c:cat>
          <c:val>
            <c:numRef>
              <c:f>Lapas1!$F$291:$N$291</c:f>
              <c:numCache>
                <c:formatCode>General</c:formatCode>
                <c:ptCount val="9"/>
                <c:pt idx="0">
                  <c:v>42.4</c:v>
                </c:pt>
                <c:pt idx="1">
                  <c:v>31.2</c:v>
                </c:pt>
                <c:pt idx="2">
                  <c:v>61.1</c:v>
                </c:pt>
                <c:pt idx="3">
                  <c:v>50.7</c:v>
                </c:pt>
                <c:pt idx="4">
                  <c:v>42.7</c:v>
                </c:pt>
                <c:pt idx="5">
                  <c:v>47.4</c:v>
                </c:pt>
                <c:pt idx="6">
                  <c:v>47.3</c:v>
                </c:pt>
                <c:pt idx="7">
                  <c:v>43.1</c:v>
                </c:pt>
                <c:pt idx="8">
                  <c:v>76.7</c:v>
                </c:pt>
              </c:numCache>
            </c:numRef>
          </c:val>
          <c:extLst>
            <c:ext xmlns:c16="http://schemas.microsoft.com/office/drawing/2014/chart" uri="{C3380CC4-5D6E-409C-BE32-E72D297353CC}">
              <c16:uniqueId val="{00000001-85D6-443D-876C-D2CFE65EBBE1}"/>
            </c:ext>
          </c:extLst>
        </c:ser>
        <c:dLbls>
          <c:dLblPos val="outEnd"/>
          <c:showLegendKey val="0"/>
          <c:showVal val="1"/>
          <c:showCatName val="0"/>
          <c:showSerName val="0"/>
          <c:showPercent val="0"/>
          <c:showBubbleSize val="0"/>
        </c:dLbls>
        <c:gapWidth val="219"/>
        <c:overlap val="-27"/>
        <c:axId val="1322275055"/>
        <c:axId val="1322286287"/>
        <c:extLst>
          <c:ext xmlns:c15="http://schemas.microsoft.com/office/drawing/2012/chart" uri="{02D57815-91ED-43cb-92C2-25804820EDAC}">
            <c15:filteredBarSeries>
              <c15:ser>
                <c:idx val="0"/>
                <c:order val="0"/>
                <c:tx>
                  <c:strRef>
                    <c:extLst>
                      <c:ext uri="{02D57815-91ED-43cb-92C2-25804820EDAC}">
                        <c15:formulaRef>
                          <c15:sqref>Lapas1!$E$289</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Lapas1!$F$288:$N$288</c15:sqref>
                        </c15:formulaRef>
                      </c:ext>
                    </c:extLst>
                    <c:strCache>
                      <c:ptCount val="9"/>
                      <c:pt idx="0">
                        <c:v>Lietuvių k.</c:v>
                      </c:pt>
                      <c:pt idx="1">
                        <c:v>Matematika</c:v>
                      </c:pt>
                      <c:pt idx="2">
                        <c:v>Anglų k.</c:v>
                      </c:pt>
                      <c:pt idx="3">
                        <c:v>Biologija</c:v>
                      </c:pt>
                      <c:pt idx="4">
                        <c:v>Fizika</c:v>
                      </c:pt>
                      <c:pt idx="5">
                        <c:v>Istorija</c:v>
                      </c:pt>
                      <c:pt idx="6">
                        <c:v>Geografija</c:v>
                      </c:pt>
                      <c:pt idx="7">
                        <c:v>Informacinės technologijos</c:v>
                      </c:pt>
                      <c:pt idx="8">
                        <c:v>Rusų k.</c:v>
                      </c:pt>
                    </c:strCache>
                  </c:strRef>
                </c:cat>
                <c:val>
                  <c:numRef>
                    <c:extLst>
                      <c:ext uri="{02D57815-91ED-43cb-92C2-25804820EDAC}">
                        <c15:formulaRef>
                          <c15:sqref>Lapas1!$F$289:$N$289</c15:sqref>
                        </c15:formulaRef>
                      </c:ext>
                    </c:extLst>
                    <c:numCache>
                      <c:formatCode>General</c:formatCode>
                      <c:ptCount val="9"/>
                    </c:numCache>
                  </c:numRef>
                </c:val>
                <c:extLst>
                  <c:ext xmlns:c16="http://schemas.microsoft.com/office/drawing/2014/chart" uri="{C3380CC4-5D6E-409C-BE32-E72D297353CC}">
                    <c16:uniqueId val="{00000002-85D6-443D-876C-D2CFE65EBBE1}"/>
                  </c:ext>
                </c:extLst>
              </c15:ser>
            </c15:filteredBarSeries>
          </c:ext>
        </c:extLst>
      </c:barChart>
      <c:catAx>
        <c:axId val="1322275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1322286287"/>
        <c:crosses val="autoZero"/>
        <c:auto val="1"/>
        <c:lblAlgn val="ctr"/>
        <c:lblOffset val="100"/>
        <c:noMultiLvlLbl val="0"/>
      </c:catAx>
      <c:valAx>
        <c:axId val="1322286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2227505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05750667973098E-2"/>
          <c:y val="5.1400554097404488E-2"/>
          <c:w val="0.92620524383477554"/>
          <c:h val="0.50494677748614758"/>
        </c:manualLayout>
      </c:layout>
      <c:barChart>
        <c:barDir val="col"/>
        <c:grouping val="clustered"/>
        <c:varyColors val="0"/>
        <c:ser>
          <c:idx val="0"/>
          <c:order val="0"/>
          <c:tx>
            <c:strRef>
              <c:f>Lapas1!$K$296:$K$297</c:f>
              <c:strCache>
                <c:ptCount val="2"/>
                <c:pt idx="0">
                  <c:v>Neišlaikė</c:v>
                </c:pt>
                <c:pt idx="1">
                  <c:v>Lietuva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Lapas1!$J$298:$J$306</c:f>
              <c:strCache>
                <c:ptCount val="9"/>
                <c:pt idx="0">
                  <c:v>Lietuvių kalba</c:v>
                </c:pt>
                <c:pt idx="1">
                  <c:v>Anglų kalba</c:v>
                </c:pt>
                <c:pt idx="2">
                  <c:v>Rusų kalba</c:v>
                </c:pt>
                <c:pt idx="3">
                  <c:v>Matematika</c:v>
                </c:pt>
                <c:pt idx="4">
                  <c:v>Istorija</c:v>
                </c:pt>
                <c:pt idx="5">
                  <c:v>Biologija</c:v>
                </c:pt>
                <c:pt idx="6">
                  <c:v>Fizika</c:v>
                </c:pt>
                <c:pt idx="7">
                  <c:v>Informacinės technologijos</c:v>
                </c:pt>
                <c:pt idx="8">
                  <c:v>Geografija</c:v>
                </c:pt>
              </c:strCache>
            </c:strRef>
          </c:cat>
          <c:val>
            <c:numRef>
              <c:f>Lapas1!$K$298:$K$306</c:f>
              <c:numCache>
                <c:formatCode>General</c:formatCode>
                <c:ptCount val="9"/>
                <c:pt idx="0">
                  <c:v>8.6</c:v>
                </c:pt>
                <c:pt idx="1">
                  <c:v>2.08</c:v>
                </c:pt>
                <c:pt idx="2">
                  <c:v>0.5</c:v>
                </c:pt>
                <c:pt idx="3">
                  <c:v>15.2</c:v>
                </c:pt>
                <c:pt idx="4">
                  <c:v>1.3</c:v>
                </c:pt>
                <c:pt idx="5">
                  <c:v>2.8</c:v>
                </c:pt>
                <c:pt idx="6">
                  <c:v>3</c:v>
                </c:pt>
                <c:pt idx="7">
                  <c:v>8.6199999999999992</c:v>
                </c:pt>
                <c:pt idx="8">
                  <c:v>2</c:v>
                </c:pt>
              </c:numCache>
            </c:numRef>
          </c:val>
          <c:extLst>
            <c:ext xmlns:c16="http://schemas.microsoft.com/office/drawing/2014/chart" uri="{C3380CC4-5D6E-409C-BE32-E72D297353CC}">
              <c16:uniqueId val="{00000000-CD43-4081-9A79-3981FB8C8848}"/>
            </c:ext>
          </c:extLst>
        </c:ser>
        <c:ser>
          <c:idx val="1"/>
          <c:order val="1"/>
          <c:tx>
            <c:strRef>
              <c:f>Lapas1!$L$296:$L$297</c:f>
              <c:strCache>
                <c:ptCount val="2"/>
                <c:pt idx="0">
                  <c:v>Neišlaikė</c:v>
                </c:pt>
                <c:pt idx="1">
                  <c:v>Zarasų rajonas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Lapas1!$J$298:$J$306</c:f>
              <c:strCache>
                <c:ptCount val="9"/>
                <c:pt idx="0">
                  <c:v>Lietuvių kalba</c:v>
                </c:pt>
                <c:pt idx="1">
                  <c:v>Anglų kalba</c:v>
                </c:pt>
                <c:pt idx="2">
                  <c:v>Rusų kalba</c:v>
                </c:pt>
                <c:pt idx="3">
                  <c:v>Matematika</c:v>
                </c:pt>
                <c:pt idx="4">
                  <c:v>Istorija</c:v>
                </c:pt>
                <c:pt idx="5">
                  <c:v>Biologija</c:v>
                </c:pt>
                <c:pt idx="6">
                  <c:v>Fizika</c:v>
                </c:pt>
                <c:pt idx="7">
                  <c:v>Informacinės technologijos</c:v>
                </c:pt>
                <c:pt idx="8">
                  <c:v>Geografija</c:v>
                </c:pt>
              </c:strCache>
            </c:strRef>
          </c:cat>
          <c:val>
            <c:numRef>
              <c:f>Lapas1!$L$298:$L$306</c:f>
              <c:numCache>
                <c:formatCode>General</c:formatCode>
                <c:ptCount val="9"/>
                <c:pt idx="0">
                  <c:v>13.04</c:v>
                </c:pt>
                <c:pt idx="1">
                  <c:v>3.7</c:v>
                </c:pt>
                <c:pt idx="2">
                  <c:v>0</c:v>
                </c:pt>
                <c:pt idx="3">
                  <c:v>26.83</c:v>
                </c:pt>
                <c:pt idx="4">
                  <c:v>2.8</c:v>
                </c:pt>
                <c:pt idx="5">
                  <c:v>0</c:v>
                </c:pt>
                <c:pt idx="6">
                  <c:v>0</c:v>
                </c:pt>
                <c:pt idx="7">
                  <c:v>20</c:v>
                </c:pt>
                <c:pt idx="8">
                  <c:v>11.11</c:v>
                </c:pt>
              </c:numCache>
            </c:numRef>
          </c:val>
          <c:extLst>
            <c:ext xmlns:c16="http://schemas.microsoft.com/office/drawing/2014/chart" uri="{C3380CC4-5D6E-409C-BE32-E72D297353CC}">
              <c16:uniqueId val="{00000001-CD43-4081-9A79-3981FB8C8848}"/>
            </c:ext>
          </c:extLst>
        </c:ser>
        <c:dLbls>
          <c:dLblPos val="outEnd"/>
          <c:showLegendKey val="0"/>
          <c:showVal val="1"/>
          <c:showCatName val="0"/>
          <c:showSerName val="0"/>
          <c:showPercent val="0"/>
          <c:showBubbleSize val="0"/>
        </c:dLbls>
        <c:gapWidth val="219"/>
        <c:overlap val="-27"/>
        <c:axId val="1280252559"/>
        <c:axId val="1280252975"/>
      </c:barChart>
      <c:catAx>
        <c:axId val="128025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280252975"/>
        <c:crosses val="autoZero"/>
        <c:auto val="1"/>
        <c:lblAlgn val="ctr"/>
        <c:lblOffset val="100"/>
        <c:noMultiLvlLbl val="0"/>
      </c:catAx>
      <c:valAx>
        <c:axId val="1280252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280252559"/>
        <c:crosses val="autoZero"/>
        <c:crossBetween val="between"/>
      </c:valAx>
      <c:spPr>
        <a:noFill/>
        <a:ln>
          <a:noFill/>
        </a:ln>
        <a:effectLst/>
      </c:spPr>
    </c:plotArea>
    <c:legend>
      <c:legendPos val="b"/>
      <c:layout>
        <c:manualLayout>
          <c:xMode val="edge"/>
          <c:yMode val="edge"/>
          <c:x val="0.27448873988202749"/>
          <c:y val="0.84683836395450574"/>
          <c:w val="0.45102236283433089"/>
          <c:h val="9.760608048993875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Lapas1!$C$229</c:f>
              <c:strCache>
                <c:ptCount val="1"/>
                <c:pt idx="0">
                  <c:v>Gavusių brandos atestatą skaičius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Lapas1!$D$228:$F$228</c:f>
              <c:numCache>
                <c:formatCode>General</c:formatCode>
                <c:ptCount val="3"/>
                <c:pt idx="0">
                  <c:v>2019</c:v>
                </c:pt>
                <c:pt idx="1">
                  <c:v>2020</c:v>
                </c:pt>
                <c:pt idx="2">
                  <c:v>2021</c:v>
                </c:pt>
              </c:numCache>
            </c:numRef>
          </c:cat>
          <c:val>
            <c:numRef>
              <c:f>Lapas1!$D$229:$F$229</c:f>
              <c:numCache>
                <c:formatCode>General</c:formatCode>
                <c:ptCount val="3"/>
                <c:pt idx="0">
                  <c:v>87</c:v>
                </c:pt>
                <c:pt idx="1">
                  <c:v>86</c:v>
                </c:pt>
                <c:pt idx="2">
                  <c:v>79</c:v>
                </c:pt>
              </c:numCache>
            </c:numRef>
          </c:val>
          <c:extLst>
            <c:ext xmlns:c16="http://schemas.microsoft.com/office/drawing/2014/chart" uri="{C3380CC4-5D6E-409C-BE32-E72D297353CC}">
              <c16:uniqueId val="{00000000-8F9C-440D-9F7D-03794687C6DE}"/>
            </c:ext>
          </c:extLst>
        </c:ser>
        <c:ser>
          <c:idx val="1"/>
          <c:order val="1"/>
          <c:tx>
            <c:strRef>
              <c:f>Lapas1!$C$230</c:f>
              <c:strCache>
                <c:ptCount val="1"/>
                <c:pt idx="0">
                  <c:v> IV gimnazijos klasėse  besimokančiųjų  skaičius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Lapas1!$D$228:$F$228</c:f>
              <c:numCache>
                <c:formatCode>General</c:formatCode>
                <c:ptCount val="3"/>
                <c:pt idx="0">
                  <c:v>2019</c:v>
                </c:pt>
                <c:pt idx="1">
                  <c:v>2020</c:v>
                </c:pt>
                <c:pt idx="2">
                  <c:v>2021</c:v>
                </c:pt>
              </c:numCache>
            </c:numRef>
          </c:cat>
          <c:val>
            <c:numRef>
              <c:f>Lapas1!$D$230:$F$230</c:f>
              <c:numCache>
                <c:formatCode>General</c:formatCode>
                <c:ptCount val="3"/>
                <c:pt idx="0">
                  <c:v>91</c:v>
                </c:pt>
                <c:pt idx="1">
                  <c:v>88</c:v>
                </c:pt>
                <c:pt idx="2">
                  <c:v>81</c:v>
                </c:pt>
              </c:numCache>
            </c:numRef>
          </c:val>
          <c:extLst>
            <c:ext xmlns:c16="http://schemas.microsoft.com/office/drawing/2014/chart" uri="{C3380CC4-5D6E-409C-BE32-E72D297353CC}">
              <c16:uniqueId val="{00000001-8F9C-440D-9F7D-03794687C6DE}"/>
            </c:ext>
          </c:extLst>
        </c:ser>
        <c:dLbls>
          <c:dLblPos val="outEnd"/>
          <c:showLegendKey val="0"/>
          <c:showVal val="1"/>
          <c:showCatName val="0"/>
          <c:showSerName val="0"/>
          <c:showPercent val="0"/>
          <c:showBubbleSize val="0"/>
        </c:dLbls>
        <c:gapWidth val="219"/>
        <c:overlap val="-27"/>
        <c:axId val="274101632"/>
        <c:axId val="274098304"/>
      </c:barChart>
      <c:catAx>
        <c:axId val="27410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274098304"/>
        <c:crosses val="autoZero"/>
        <c:auto val="1"/>
        <c:lblAlgn val="ctr"/>
        <c:lblOffset val="100"/>
        <c:noMultiLvlLbl val="0"/>
      </c:catAx>
      <c:valAx>
        <c:axId val="27409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274101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Lapas1!$D$262:$D$263</c:f>
              <c:strCache>
                <c:ptCount val="2"/>
                <c:pt idx="0">
                  <c:v> </c:v>
                </c:pt>
                <c:pt idx="1">
                  <c:v>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Lapas1!$B$264:$B$268</c:f>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f>Lapas1!$D$264:$D$268</c:f>
            </c:numRef>
          </c:val>
          <c:extLst>
            <c:ext xmlns:c16="http://schemas.microsoft.com/office/drawing/2014/chart" uri="{C3380CC4-5D6E-409C-BE32-E72D297353CC}">
              <c16:uniqueId val="{00000000-8478-4EE8-A5F9-8E6DA674BB4E}"/>
            </c:ext>
          </c:extLst>
        </c:ser>
        <c:ser>
          <c:idx val="2"/>
          <c:order val="2"/>
          <c:tx>
            <c:strRef>
              <c:f>Lapas1!$E$262:$E$263</c:f>
              <c:strCache>
                <c:ptCount val="2"/>
                <c:pt idx="0">
                  <c:v>2020 m.</c:v>
                </c:pt>
                <c:pt idx="1">
                  <c:v>MA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Lapas1!$B$264:$B$268</c:f>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f>Lapas1!$E$264:$E$268</c:f>
              <c:numCache>
                <c:formatCode>General</c:formatCode>
                <c:ptCount val="5"/>
                <c:pt idx="0">
                  <c:v>211.7</c:v>
                </c:pt>
                <c:pt idx="1">
                  <c:v>423.1</c:v>
                </c:pt>
                <c:pt idx="2">
                  <c:v>200.3</c:v>
                </c:pt>
                <c:pt idx="3">
                  <c:v>367.4</c:v>
                </c:pt>
                <c:pt idx="4">
                  <c:v>306.89999999999998</c:v>
                </c:pt>
              </c:numCache>
            </c:numRef>
          </c:val>
          <c:extLst>
            <c:ext xmlns:c16="http://schemas.microsoft.com/office/drawing/2014/chart" uri="{C3380CC4-5D6E-409C-BE32-E72D297353CC}">
              <c16:uniqueId val="{00000001-8478-4EE8-A5F9-8E6DA674BB4E}"/>
            </c:ext>
          </c:extLst>
        </c:ser>
        <c:ser>
          <c:idx val="3"/>
          <c:order val="3"/>
          <c:tx>
            <c:strRef>
              <c:f>Lapas1!$F$262:$F$263</c:f>
              <c:strCache>
                <c:ptCount val="2"/>
                <c:pt idx="0">
                  <c:v>2020 m.</c:v>
                </c:pt>
                <c:pt idx="1">
                  <c:v>ML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Lapas1!$B$264:$B$268</c:f>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f>Lapas1!$F$264:$F$268</c:f>
              <c:numCache>
                <c:formatCode>General</c:formatCode>
                <c:ptCount val="5"/>
                <c:pt idx="0">
                  <c:v>454.3</c:v>
                </c:pt>
                <c:pt idx="1">
                  <c:v>615</c:v>
                </c:pt>
                <c:pt idx="2">
                  <c:v>379.9</c:v>
                </c:pt>
                <c:pt idx="3">
                  <c:v>779.4</c:v>
                </c:pt>
                <c:pt idx="4">
                  <c:v>656.1</c:v>
                </c:pt>
              </c:numCache>
            </c:numRef>
          </c:val>
          <c:extLst>
            <c:ext xmlns:c16="http://schemas.microsoft.com/office/drawing/2014/chart" uri="{C3380CC4-5D6E-409C-BE32-E72D297353CC}">
              <c16:uniqueId val="{00000002-8478-4EE8-A5F9-8E6DA674BB4E}"/>
            </c:ext>
          </c:extLst>
        </c:ser>
        <c:ser>
          <c:idx val="4"/>
          <c:order val="4"/>
          <c:tx>
            <c:strRef>
              <c:f>Lapas1!$G$262:$G$263</c:f>
              <c:strCache>
                <c:ptCount val="2"/>
                <c:pt idx="0">
                  <c:v>2021 m.</c:v>
                </c:pt>
                <c:pt idx="1">
                  <c:v>MA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Lapas1!$B$264:$B$268</c:f>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f>Lapas1!$G$264:$G$268</c:f>
              <c:numCache>
                <c:formatCode>General</c:formatCode>
                <c:ptCount val="5"/>
                <c:pt idx="0">
                  <c:v>220.5</c:v>
                </c:pt>
                <c:pt idx="1">
                  <c:v>506.1</c:v>
                </c:pt>
                <c:pt idx="2">
                  <c:v>230.8</c:v>
                </c:pt>
                <c:pt idx="3">
                  <c:v>354.2</c:v>
                </c:pt>
                <c:pt idx="4">
                  <c:v>249.4</c:v>
                </c:pt>
              </c:numCache>
            </c:numRef>
          </c:val>
          <c:extLst>
            <c:ext xmlns:c16="http://schemas.microsoft.com/office/drawing/2014/chart" uri="{C3380CC4-5D6E-409C-BE32-E72D297353CC}">
              <c16:uniqueId val="{00000003-8478-4EE8-A5F9-8E6DA674BB4E}"/>
            </c:ext>
          </c:extLst>
        </c:ser>
        <c:ser>
          <c:idx val="5"/>
          <c:order val="5"/>
          <c:tx>
            <c:strRef>
              <c:f>Lapas1!$H$262:$H$263</c:f>
              <c:strCache>
                <c:ptCount val="2"/>
                <c:pt idx="0">
                  <c:v>2021 m.</c:v>
                </c:pt>
                <c:pt idx="1">
                  <c:v>ML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Lapas1!$B$264:$B$268</c:f>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f>Lapas1!$H$264:$H$268</c:f>
              <c:numCache>
                <c:formatCode>General</c:formatCode>
                <c:ptCount val="5"/>
                <c:pt idx="0">
                  <c:v>496.4</c:v>
                </c:pt>
                <c:pt idx="1">
                  <c:v>706.6</c:v>
                </c:pt>
                <c:pt idx="2">
                  <c:v>428.5</c:v>
                </c:pt>
                <c:pt idx="3">
                  <c:v>719.8</c:v>
                </c:pt>
                <c:pt idx="4">
                  <c:v>605.79999999999995</c:v>
                </c:pt>
              </c:numCache>
            </c:numRef>
          </c:val>
          <c:extLst>
            <c:ext xmlns:c16="http://schemas.microsoft.com/office/drawing/2014/chart" uri="{C3380CC4-5D6E-409C-BE32-E72D297353CC}">
              <c16:uniqueId val="{00000004-8478-4EE8-A5F9-8E6DA674BB4E}"/>
            </c:ext>
          </c:extLst>
        </c:ser>
        <c:dLbls>
          <c:dLblPos val="outEnd"/>
          <c:showLegendKey val="0"/>
          <c:showVal val="1"/>
          <c:showCatName val="0"/>
          <c:showSerName val="0"/>
          <c:showPercent val="0"/>
          <c:showBubbleSize val="0"/>
        </c:dLbls>
        <c:gapWidth val="182"/>
        <c:axId val="1315586175"/>
        <c:axId val="1315587007"/>
        <c:extLst>
          <c:ext xmlns:c15="http://schemas.microsoft.com/office/drawing/2012/chart" uri="{02D57815-91ED-43cb-92C2-25804820EDAC}">
            <c15:filteredBarSeries>
              <c15:ser>
                <c:idx val="0"/>
                <c:order val="0"/>
                <c:tx>
                  <c:strRef>
                    <c:extLst>
                      <c:ext uri="{02D57815-91ED-43cb-92C2-25804820EDAC}">
                        <c15:formulaRef>
                          <c15:sqref>Lapas1!$C$262:$C$263</c15:sqref>
                        </c15:formulaRef>
                      </c:ext>
                    </c:extLst>
                    <c:strCache>
                      <c:ptCount val="2"/>
                      <c:pt idx="0">
                        <c:v> </c:v>
                      </c:pt>
                      <c:pt idx="1">
                        <c: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Lapas1!$B$264:$B$268</c15:sqref>
                        </c15:formulaRef>
                      </c:ext>
                    </c:extLst>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extLst>
                      <c:ext uri="{02D57815-91ED-43cb-92C2-25804820EDAC}">
                        <c15:formulaRef>
                          <c15:sqref>Lapas1!$C$264:$C$268</c15:sqref>
                        </c15:formulaRef>
                      </c:ext>
                    </c:extLst>
                    <c:numCache>
                      <c:formatCode>General</c:formatCode>
                      <c:ptCount val="5"/>
                    </c:numCache>
                  </c:numRef>
                </c:val>
                <c:extLst>
                  <c:ext xmlns:c16="http://schemas.microsoft.com/office/drawing/2014/chart" uri="{C3380CC4-5D6E-409C-BE32-E72D297353CC}">
                    <c16:uniqueId val="{00000005-8478-4EE8-A5F9-8E6DA674BB4E}"/>
                  </c:ext>
                </c:extLst>
              </c15:ser>
            </c15:filteredBarSeries>
          </c:ext>
        </c:extLst>
      </c:barChart>
      <c:catAx>
        <c:axId val="131558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1315587007"/>
        <c:crosses val="autoZero"/>
        <c:auto val="1"/>
        <c:lblAlgn val="ctr"/>
        <c:lblOffset val="100"/>
        <c:noMultiLvlLbl val="0"/>
      </c:catAx>
      <c:valAx>
        <c:axId val="131558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lt-LT"/>
          </a:p>
        </c:txPr>
        <c:crossAx val="131558617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Lapas1!$C$250</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Lapas1!$B$251:$B$253</c:f>
              <c:strCache>
                <c:ptCount val="3"/>
                <c:pt idx="0">
                  <c:v>Vidutinės 1 besimokančiam tekusios lėšos (tūkst. Eur)</c:v>
                </c:pt>
                <c:pt idx="1">
                  <c:v>Mokymo lėšų suma 1 mokiniui (ML) (tūkst. Eur)</c:v>
                </c:pt>
                <c:pt idx="2">
                  <c:v>Ūkio lėšos 1 mokiniu (MA) (tūkst. Eur)</c:v>
                </c:pt>
              </c:strCache>
            </c:strRef>
          </c:cat>
          <c:val>
            <c:numRef>
              <c:f>Lapas1!$C$251:$C$253</c:f>
              <c:numCache>
                <c:formatCode>General</c:formatCode>
                <c:ptCount val="3"/>
                <c:pt idx="0">
                  <c:v>2.87</c:v>
                </c:pt>
                <c:pt idx="1">
                  <c:v>1.88</c:v>
                </c:pt>
                <c:pt idx="2">
                  <c:v>0.99</c:v>
                </c:pt>
              </c:numCache>
            </c:numRef>
          </c:val>
          <c:extLst>
            <c:ext xmlns:c16="http://schemas.microsoft.com/office/drawing/2014/chart" uri="{C3380CC4-5D6E-409C-BE32-E72D297353CC}">
              <c16:uniqueId val="{00000000-AF10-4EFB-B4A7-F15DAD6E2BBF}"/>
            </c:ext>
          </c:extLst>
        </c:ser>
        <c:ser>
          <c:idx val="1"/>
          <c:order val="1"/>
          <c:tx>
            <c:strRef>
              <c:f>Lapas1!$D$250</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Lapas1!$B$251:$B$253</c:f>
              <c:strCache>
                <c:ptCount val="3"/>
                <c:pt idx="0">
                  <c:v>Vidutinės 1 besimokančiam tekusios lėšos (tūkst. Eur)</c:v>
                </c:pt>
                <c:pt idx="1">
                  <c:v>Mokymo lėšų suma 1 mokiniui (ML) (tūkst. Eur)</c:v>
                </c:pt>
                <c:pt idx="2">
                  <c:v>Ūkio lėšos 1 mokiniu (MA) (tūkst. Eur)</c:v>
                </c:pt>
              </c:strCache>
            </c:strRef>
          </c:cat>
          <c:val>
            <c:numRef>
              <c:f>Lapas1!$D$251:$D$253</c:f>
              <c:numCache>
                <c:formatCode>General</c:formatCode>
                <c:ptCount val="3"/>
                <c:pt idx="0">
                  <c:v>3.26</c:v>
                </c:pt>
                <c:pt idx="1">
                  <c:v>2.14</c:v>
                </c:pt>
                <c:pt idx="2">
                  <c:v>1.1200000000000001</c:v>
                </c:pt>
              </c:numCache>
            </c:numRef>
          </c:val>
          <c:extLst>
            <c:ext xmlns:c16="http://schemas.microsoft.com/office/drawing/2014/chart" uri="{C3380CC4-5D6E-409C-BE32-E72D297353CC}">
              <c16:uniqueId val="{00000001-AF10-4EFB-B4A7-F15DAD6E2BBF}"/>
            </c:ext>
          </c:extLst>
        </c:ser>
        <c:ser>
          <c:idx val="2"/>
          <c:order val="2"/>
          <c:tx>
            <c:strRef>
              <c:f>Lapas1!$E$250</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Lapas1!$B$251:$B$253</c:f>
              <c:strCache>
                <c:ptCount val="3"/>
                <c:pt idx="0">
                  <c:v>Vidutinės 1 besimokančiam tekusios lėšos (tūkst. Eur)</c:v>
                </c:pt>
                <c:pt idx="1">
                  <c:v>Mokymo lėšų suma 1 mokiniui (ML) (tūkst. Eur)</c:v>
                </c:pt>
                <c:pt idx="2">
                  <c:v>Ūkio lėšos 1 mokiniu (MA) (tūkst. Eur)</c:v>
                </c:pt>
              </c:strCache>
            </c:strRef>
          </c:cat>
          <c:val>
            <c:numRef>
              <c:f>Lapas1!$E$251:$E$253</c:f>
              <c:numCache>
                <c:formatCode>General</c:formatCode>
                <c:ptCount val="3"/>
                <c:pt idx="0">
                  <c:v>3.51</c:v>
                </c:pt>
                <c:pt idx="1">
                  <c:v>2.2999999999999998</c:v>
                </c:pt>
                <c:pt idx="2">
                  <c:v>1.21</c:v>
                </c:pt>
              </c:numCache>
            </c:numRef>
          </c:val>
          <c:extLst>
            <c:ext xmlns:c16="http://schemas.microsoft.com/office/drawing/2014/chart" uri="{C3380CC4-5D6E-409C-BE32-E72D297353CC}">
              <c16:uniqueId val="{00000002-AF10-4EFB-B4A7-F15DAD6E2BBF}"/>
            </c:ext>
          </c:extLst>
        </c:ser>
        <c:dLbls>
          <c:dLblPos val="outEnd"/>
          <c:showLegendKey val="0"/>
          <c:showVal val="1"/>
          <c:showCatName val="0"/>
          <c:showSerName val="0"/>
          <c:showPercent val="0"/>
          <c:showBubbleSize val="0"/>
        </c:dLbls>
        <c:gapWidth val="182"/>
        <c:axId val="1107257359"/>
        <c:axId val="1107254447"/>
      </c:barChart>
      <c:catAx>
        <c:axId val="1107257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t-LT"/>
          </a:p>
        </c:txPr>
        <c:crossAx val="1107254447"/>
        <c:crosses val="autoZero"/>
        <c:auto val="1"/>
        <c:lblAlgn val="ctr"/>
        <c:lblOffset val="100"/>
        <c:noMultiLvlLbl val="0"/>
      </c:catAx>
      <c:valAx>
        <c:axId val="1107254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t-LT"/>
          </a:p>
        </c:txPr>
        <c:crossAx val="110725735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Lapas1!$B$7</c:f>
              <c:strCache>
                <c:ptCount val="1"/>
                <c:pt idx="0">
                  <c:v>0-5 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Lapas1!$C$4:$E$6</c:f>
              <c:strCache>
                <c:ptCount val="3"/>
                <c:pt idx="0">
                  <c:v>2019 m.</c:v>
                </c:pt>
                <c:pt idx="1">
                  <c:v>2020 m. </c:v>
                </c:pt>
                <c:pt idx="2">
                  <c:v>2021 m. </c:v>
                </c:pt>
              </c:strCache>
            </c:strRef>
          </c:cat>
          <c:val>
            <c:numRef>
              <c:f>Lapas1!$C$7:$E$7</c:f>
              <c:numCache>
                <c:formatCode>General</c:formatCode>
                <c:ptCount val="3"/>
                <c:pt idx="0">
                  <c:v>735</c:v>
                </c:pt>
                <c:pt idx="1">
                  <c:v>697</c:v>
                </c:pt>
                <c:pt idx="2">
                  <c:v>665</c:v>
                </c:pt>
              </c:numCache>
            </c:numRef>
          </c:val>
          <c:extLst>
            <c:ext xmlns:c16="http://schemas.microsoft.com/office/drawing/2014/chart" uri="{C3380CC4-5D6E-409C-BE32-E72D297353CC}">
              <c16:uniqueId val="{00000000-5601-4AC7-A770-DE6701870FB4}"/>
            </c:ext>
          </c:extLst>
        </c:ser>
        <c:ser>
          <c:idx val="1"/>
          <c:order val="1"/>
          <c:tx>
            <c:strRef>
              <c:f>Lapas1!$B$8</c:f>
              <c:strCache>
                <c:ptCount val="1"/>
                <c:pt idx="0">
                  <c:v>6-16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Lapas1!$C$4:$E$6</c:f>
              <c:strCache>
                <c:ptCount val="3"/>
                <c:pt idx="0">
                  <c:v>2019 m.</c:v>
                </c:pt>
                <c:pt idx="1">
                  <c:v>2020 m. </c:v>
                </c:pt>
                <c:pt idx="2">
                  <c:v>2021 m. </c:v>
                </c:pt>
              </c:strCache>
            </c:strRef>
          </c:cat>
          <c:val>
            <c:numRef>
              <c:f>Lapas1!$C$8:$E$8</c:f>
              <c:numCache>
                <c:formatCode>General</c:formatCode>
                <c:ptCount val="3"/>
                <c:pt idx="0">
                  <c:v>1402</c:v>
                </c:pt>
                <c:pt idx="1">
                  <c:v>1384</c:v>
                </c:pt>
                <c:pt idx="2">
                  <c:v>1397</c:v>
                </c:pt>
              </c:numCache>
            </c:numRef>
          </c:val>
          <c:extLst>
            <c:ext xmlns:c16="http://schemas.microsoft.com/office/drawing/2014/chart" uri="{C3380CC4-5D6E-409C-BE32-E72D297353CC}">
              <c16:uniqueId val="{00000001-5601-4AC7-A770-DE6701870FB4}"/>
            </c:ext>
          </c:extLst>
        </c:ser>
        <c:ser>
          <c:idx val="2"/>
          <c:order val="2"/>
          <c:tx>
            <c:strRef>
              <c:f>Lapas1!$B$9</c:f>
              <c:strCache>
                <c:ptCount val="1"/>
                <c:pt idx="0">
                  <c:v>17–19 m.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Lapas1!$C$4:$E$6</c:f>
              <c:strCache>
                <c:ptCount val="3"/>
                <c:pt idx="0">
                  <c:v>2019 m.</c:v>
                </c:pt>
                <c:pt idx="1">
                  <c:v>2020 m. </c:v>
                </c:pt>
                <c:pt idx="2">
                  <c:v>2021 m. </c:v>
                </c:pt>
              </c:strCache>
            </c:strRef>
          </c:cat>
          <c:val>
            <c:numRef>
              <c:f>Lapas1!$C$9:$E$9</c:f>
              <c:numCache>
                <c:formatCode>General</c:formatCode>
                <c:ptCount val="3"/>
                <c:pt idx="0">
                  <c:v>517</c:v>
                </c:pt>
                <c:pt idx="1">
                  <c:v>470</c:v>
                </c:pt>
                <c:pt idx="2">
                  <c:v>414</c:v>
                </c:pt>
              </c:numCache>
            </c:numRef>
          </c:val>
          <c:extLst>
            <c:ext xmlns:c16="http://schemas.microsoft.com/office/drawing/2014/chart" uri="{C3380CC4-5D6E-409C-BE32-E72D297353CC}">
              <c16:uniqueId val="{00000002-5601-4AC7-A770-DE6701870FB4}"/>
            </c:ext>
          </c:extLst>
        </c:ser>
        <c:ser>
          <c:idx val="3"/>
          <c:order val="3"/>
          <c:tx>
            <c:strRef>
              <c:f>Lapas1!$B$10</c:f>
              <c:strCache>
                <c:ptCount val="1"/>
                <c:pt idx="0">
                  <c:v>20-34 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Lapas1!$C$4:$E$6</c:f>
              <c:strCache>
                <c:ptCount val="3"/>
                <c:pt idx="0">
                  <c:v>2019 m.</c:v>
                </c:pt>
                <c:pt idx="1">
                  <c:v>2020 m. </c:v>
                </c:pt>
                <c:pt idx="2">
                  <c:v>2021 m. </c:v>
                </c:pt>
              </c:strCache>
            </c:strRef>
          </c:cat>
          <c:val>
            <c:numRef>
              <c:f>Lapas1!$C$10:$E$10</c:f>
              <c:numCache>
                <c:formatCode>General</c:formatCode>
                <c:ptCount val="3"/>
                <c:pt idx="0">
                  <c:v>2370</c:v>
                </c:pt>
                <c:pt idx="1">
                  <c:v>2348</c:v>
                </c:pt>
                <c:pt idx="2">
                  <c:v>2373</c:v>
                </c:pt>
              </c:numCache>
            </c:numRef>
          </c:val>
          <c:extLst>
            <c:ext xmlns:c16="http://schemas.microsoft.com/office/drawing/2014/chart" uri="{C3380CC4-5D6E-409C-BE32-E72D297353CC}">
              <c16:uniqueId val="{00000003-5601-4AC7-A770-DE6701870FB4}"/>
            </c:ext>
          </c:extLst>
        </c:ser>
        <c:ser>
          <c:idx val="4"/>
          <c:order val="4"/>
          <c:tx>
            <c:strRef>
              <c:f>Lapas1!$B$11</c:f>
              <c:strCache>
                <c:ptCount val="1"/>
                <c:pt idx="0">
                  <c:v>35–64 m.</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Lapas1!$C$4:$E$6</c:f>
              <c:strCache>
                <c:ptCount val="3"/>
                <c:pt idx="0">
                  <c:v>2019 m.</c:v>
                </c:pt>
                <c:pt idx="1">
                  <c:v>2020 m. </c:v>
                </c:pt>
                <c:pt idx="2">
                  <c:v>2021 m. </c:v>
                </c:pt>
              </c:strCache>
            </c:strRef>
          </c:cat>
          <c:val>
            <c:numRef>
              <c:f>Lapas1!$C$11:$E$11</c:f>
              <c:numCache>
                <c:formatCode>General</c:formatCode>
                <c:ptCount val="3"/>
                <c:pt idx="0">
                  <c:v>6389</c:v>
                </c:pt>
                <c:pt idx="1">
                  <c:v>6190</c:v>
                </c:pt>
                <c:pt idx="2">
                  <c:v>6030</c:v>
                </c:pt>
              </c:numCache>
            </c:numRef>
          </c:val>
          <c:extLst>
            <c:ext xmlns:c16="http://schemas.microsoft.com/office/drawing/2014/chart" uri="{C3380CC4-5D6E-409C-BE32-E72D297353CC}">
              <c16:uniqueId val="{00000004-5601-4AC7-A770-DE6701870FB4}"/>
            </c:ext>
          </c:extLst>
        </c:ser>
        <c:ser>
          <c:idx val="5"/>
          <c:order val="5"/>
          <c:tx>
            <c:strRef>
              <c:f>Lapas1!$B$12</c:f>
              <c:strCache>
                <c:ptCount val="1"/>
                <c:pt idx="0">
                  <c:v>65 m. ir vyresni</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Lapas1!$C$4:$E$6</c:f>
              <c:strCache>
                <c:ptCount val="3"/>
                <c:pt idx="0">
                  <c:v>2019 m.</c:v>
                </c:pt>
                <c:pt idx="1">
                  <c:v>2020 m. </c:v>
                </c:pt>
                <c:pt idx="2">
                  <c:v>2021 m. </c:v>
                </c:pt>
              </c:strCache>
            </c:strRef>
          </c:cat>
          <c:val>
            <c:numRef>
              <c:f>Lapas1!$C$12:$E$12</c:f>
              <c:numCache>
                <c:formatCode>General</c:formatCode>
                <c:ptCount val="3"/>
                <c:pt idx="0">
                  <c:v>3861</c:v>
                </c:pt>
                <c:pt idx="1">
                  <c:v>3826</c:v>
                </c:pt>
                <c:pt idx="2">
                  <c:v>3759</c:v>
                </c:pt>
              </c:numCache>
            </c:numRef>
          </c:val>
          <c:extLst>
            <c:ext xmlns:c16="http://schemas.microsoft.com/office/drawing/2014/chart" uri="{C3380CC4-5D6E-409C-BE32-E72D297353CC}">
              <c16:uniqueId val="{00000005-5601-4AC7-A770-DE6701870FB4}"/>
            </c:ext>
          </c:extLst>
        </c:ser>
        <c:dLbls>
          <c:dLblPos val="ctr"/>
          <c:showLegendKey val="0"/>
          <c:showVal val="1"/>
          <c:showCatName val="0"/>
          <c:showSerName val="0"/>
          <c:showPercent val="0"/>
          <c:showBubbleSize val="0"/>
        </c:dLbls>
        <c:gapWidth val="150"/>
        <c:overlap val="100"/>
        <c:axId val="1339421999"/>
        <c:axId val="1339424495"/>
      </c:barChart>
      <c:catAx>
        <c:axId val="1339421999"/>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crossAx val="1339424495"/>
        <c:crosses val="autoZero"/>
        <c:auto val="1"/>
        <c:lblAlgn val="ctr"/>
        <c:lblOffset val="100"/>
        <c:noMultiLvlLbl val="0"/>
      </c:catAx>
      <c:valAx>
        <c:axId val="1339424495"/>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t-LT"/>
          </a:p>
        </c:txPr>
        <c:crossAx val="133942199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1976-4820-AC51-80ADD5956A6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976-4820-AC51-80ADD5956A6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976-4820-AC51-80ADD5956A6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976-4820-AC51-80ADD5956A6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976-4820-AC51-80ADD5956A6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1976-4820-AC51-80ADD5956A6E}"/>
              </c:ext>
            </c:extLst>
          </c:dPt>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Lapas1!$C$34:$C$39</c:f>
              <c:strCache>
                <c:ptCount val="6"/>
                <c:pt idx="0">
                  <c:v>0-5 m.</c:v>
                </c:pt>
                <c:pt idx="1">
                  <c:v>6-16 m.</c:v>
                </c:pt>
                <c:pt idx="2">
                  <c:v>17–19 m. </c:v>
                </c:pt>
                <c:pt idx="3">
                  <c:v>20–34 m.</c:v>
                </c:pt>
                <c:pt idx="4">
                  <c:v>35–64 m.</c:v>
                </c:pt>
                <c:pt idx="5">
                  <c:v>65 m. ir vyresni</c:v>
                </c:pt>
              </c:strCache>
            </c:strRef>
          </c:cat>
          <c:val>
            <c:numRef>
              <c:f>Lapas1!$D$34:$D$39</c:f>
              <c:numCache>
                <c:formatCode>0.00%</c:formatCode>
                <c:ptCount val="6"/>
                <c:pt idx="0">
                  <c:v>4.5400000000000003E-2</c:v>
                </c:pt>
                <c:pt idx="1">
                  <c:v>9.5399999999999999E-2</c:v>
                </c:pt>
                <c:pt idx="2">
                  <c:v>2.8299999999999999E-2</c:v>
                </c:pt>
                <c:pt idx="3">
                  <c:v>0.16209999999999999</c:v>
                </c:pt>
                <c:pt idx="4">
                  <c:v>0.41199999999999998</c:v>
                </c:pt>
                <c:pt idx="5">
                  <c:v>0.25679999999999997</c:v>
                </c:pt>
              </c:numCache>
            </c:numRef>
          </c:val>
          <c:extLst>
            <c:ext xmlns:c16="http://schemas.microsoft.com/office/drawing/2014/chart" uri="{C3380CC4-5D6E-409C-BE32-E72D297353CC}">
              <c16:uniqueId val="{0000000C-1976-4820-AC51-80ADD5956A6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364749375840219"/>
          <c:y val="1.3188434090366859E-3"/>
          <c:w val="0.28415738429037835"/>
          <c:h val="0.9918526713086484"/>
        </c:manualLayout>
      </c:layout>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sz="1200"/>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85870516185476"/>
          <c:y val="0.17171296296296298"/>
          <c:w val="0.81857515467525144"/>
          <c:h val="0.72088764946048411"/>
        </c:manualLayout>
      </c:layout>
      <c:barChart>
        <c:barDir val="bar"/>
        <c:grouping val="clustered"/>
        <c:varyColors val="0"/>
        <c:ser>
          <c:idx val="0"/>
          <c:order val="0"/>
          <c:spPr>
            <a:solidFill>
              <a:schemeClr val="accent1"/>
            </a:solidFill>
            <a:ln>
              <a:noFill/>
            </a:ln>
            <a:effectLst/>
            <a:scene3d>
              <a:camera prst="orthographicFront"/>
              <a:lightRig rig="threePt" dir="t"/>
            </a:scene3d>
            <a:sp3d>
              <a:bevelT w="4445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'is Svietimo stebes rodikliu'!$AH$30:$AP$30</c:f>
              <c:strCache>
                <c:ptCount val="9"/>
                <c:pt idx="0">
                  <c:v>2013.09.01</c:v>
                </c:pt>
                <c:pt idx="1">
                  <c:v>2014.09.01</c:v>
                </c:pt>
                <c:pt idx="2">
                  <c:v>2015.09.01</c:v>
                </c:pt>
                <c:pt idx="3">
                  <c:v>2016.09.01</c:v>
                </c:pt>
                <c:pt idx="4">
                  <c:v>2017.09.01</c:v>
                </c:pt>
                <c:pt idx="5">
                  <c:v>2018.09.01</c:v>
                </c:pt>
                <c:pt idx="6">
                  <c:v>2019.09.01</c:v>
                </c:pt>
                <c:pt idx="7">
                  <c:v>2020.09.01</c:v>
                </c:pt>
                <c:pt idx="8">
                  <c:v>2021.09.01</c:v>
                </c:pt>
              </c:strCache>
            </c:strRef>
          </c:cat>
          <c:val>
            <c:numRef>
              <c:f>'is Svietimo stebes rodikliu'!$AH$31:$AP$31</c:f>
              <c:numCache>
                <c:formatCode>General</c:formatCode>
                <c:ptCount val="9"/>
                <c:pt idx="0">
                  <c:v>1873</c:v>
                </c:pt>
                <c:pt idx="1">
                  <c:v>1793</c:v>
                </c:pt>
                <c:pt idx="2">
                  <c:v>1706</c:v>
                </c:pt>
                <c:pt idx="3">
                  <c:v>1628</c:v>
                </c:pt>
                <c:pt idx="4">
                  <c:v>1530</c:v>
                </c:pt>
                <c:pt idx="5">
                  <c:v>1479</c:v>
                </c:pt>
                <c:pt idx="6">
                  <c:v>1423</c:v>
                </c:pt>
                <c:pt idx="7">
                  <c:v>1360</c:v>
                </c:pt>
                <c:pt idx="8">
                  <c:v>1295</c:v>
                </c:pt>
              </c:numCache>
            </c:numRef>
          </c:val>
          <c:extLst>
            <c:ext xmlns:c16="http://schemas.microsoft.com/office/drawing/2014/chart" uri="{C3380CC4-5D6E-409C-BE32-E72D297353CC}">
              <c16:uniqueId val="{00000000-FBC3-4513-8A14-D655B629504C}"/>
            </c:ext>
          </c:extLst>
        </c:ser>
        <c:dLbls>
          <c:dLblPos val="outEnd"/>
          <c:showLegendKey val="0"/>
          <c:showVal val="1"/>
          <c:showCatName val="0"/>
          <c:showSerName val="0"/>
          <c:showPercent val="0"/>
          <c:showBubbleSize val="0"/>
        </c:dLbls>
        <c:gapWidth val="146"/>
        <c:axId val="386098216"/>
        <c:axId val="386101496"/>
      </c:barChart>
      <c:catAx>
        <c:axId val="38609821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386101496"/>
        <c:crosses val="autoZero"/>
        <c:auto val="1"/>
        <c:lblAlgn val="ctr"/>
        <c:lblOffset val="100"/>
        <c:noMultiLvlLbl val="0"/>
      </c:catAx>
      <c:valAx>
        <c:axId val="38610149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3860982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Priešmokyklinio ugdymo programa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Lapas1!$B$2:$B$5</c:f>
              <c:numCache>
                <c:formatCode>General</c:formatCode>
                <c:ptCount val="4"/>
                <c:pt idx="0">
                  <c:v>93</c:v>
                </c:pt>
                <c:pt idx="1">
                  <c:v>105</c:v>
                </c:pt>
                <c:pt idx="2">
                  <c:v>88</c:v>
                </c:pt>
              </c:numCache>
            </c:numRef>
          </c:val>
          <c:extLst>
            <c:ext xmlns:c16="http://schemas.microsoft.com/office/drawing/2014/chart" uri="{C3380CC4-5D6E-409C-BE32-E72D297353CC}">
              <c16:uniqueId val="{00000000-FD79-4678-8C43-642176FCC787}"/>
            </c:ext>
          </c:extLst>
        </c:ser>
        <c:ser>
          <c:idx val="1"/>
          <c:order val="1"/>
          <c:tx>
            <c:strRef>
              <c:f>Lapas1!$C$1</c:f>
              <c:strCache>
                <c:ptCount val="1"/>
                <c:pt idx="0">
                  <c:v>Pradinio ugdymo programa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Lapas1!$C$2:$C$5</c:f>
              <c:numCache>
                <c:formatCode>General</c:formatCode>
                <c:ptCount val="4"/>
                <c:pt idx="0">
                  <c:v>426</c:v>
                </c:pt>
                <c:pt idx="1">
                  <c:v>406</c:v>
                </c:pt>
                <c:pt idx="2">
                  <c:v>401</c:v>
                </c:pt>
              </c:numCache>
            </c:numRef>
          </c:val>
          <c:extLst>
            <c:ext xmlns:c16="http://schemas.microsoft.com/office/drawing/2014/chart" uri="{C3380CC4-5D6E-409C-BE32-E72D297353CC}">
              <c16:uniqueId val="{00000001-FD79-4678-8C43-642176FCC787}"/>
            </c:ext>
          </c:extLst>
        </c:ser>
        <c:ser>
          <c:idx val="2"/>
          <c:order val="2"/>
          <c:tx>
            <c:strRef>
              <c:f>Lapas1!$D$1</c:f>
              <c:strCache>
                <c:ptCount val="1"/>
                <c:pt idx="0">
                  <c:v>Pradinio ugdymo individualizuota programa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Lapas1!$D$2:$D$5</c:f>
              <c:numCache>
                <c:formatCode>General</c:formatCode>
                <c:ptCount val="4"/>
                <c:pt idx="0">
                  <c:v>21</c:v>
                </c:pt>
                <c:pt idx="1">
                  <c:v>22</c:v>
                </c:pt>
                <c:pt idx="2">
                  <c:v>25</c:v>
                </c:pt>
              </c:numCache>
            </c:numRef>
          </c:val>
          <c:extLst>
            <c:ext xmlns:c16="http://schemas.microsoft.com/office/drawing/2014/chart" uri="{C3380CC4-5D6E-409C-BE32-E72D297353CC}">
              <c16:uniqueId val="{00000002-FD79-4678-8C43-642176FCC787}"/>
            </c:ext>
          </c:extLst>
        </c:ser>
        <c:ser>
          <c:idx val="3"/>
          <c:order val="3"/>
          <c:tx>
            <c:strRef>
              <c:f>Lapas1!$E$1</c:f>
              <c:strCache>
                <c:ptCount val="1"/>
                <c:pt idx="0">
                  <c:v>Pagrindinio ugdymo programa</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Lapas1!$E$2:$E$5</c:f>
              <c:numCache>
                <c:formatCode>General</c:formatCode>
                <c:ptCount val="4"/>
                <c:pt idx="0">
                  <c:v>649</c:v>
                </c:pt>
                <c:pt idx="1">
                  <c:v>612</c:v>
                </c:pt>
                <c:pt idx="2">
                  <c:v>592</c:v>
                </c:pt>
              </c:numCache>
            </c:numRef>
          </c:val>
          <c:extLst>
            <c:ext xmlns:c16="http://schemas.microsoft.com/office/drawing/2014/chart" uri="{C3380CC4-5D6E-409C-BE32-E72D297353CC}">
              <c16:uniqueId val="{00000003-FD79-4678-8C43-642176FCC787}"/>
            </c:ext>
          </c:extLst>
        </c:ser>
        <c:ser>
          <c:idx val="4"/>
          <c:order val="4"/>
          <c:tx>
            <c:strRef>
              <c:f>Lapas1!$F$1</c:f>
              <c:strCache>
                <c:ptCount val="1"/>
                <c:pt idx="0">
                  <c:v>Pagrindinio ugdymo individualizuota programa</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Lapas1!$F$2:$F$5</c:f>
              <c:numCache>
                <c:formatCode>General</c:formatCode>
                <c:ptCount val="4"/>
                <c:pt idx="0">
                  <c:v>47</c:v>
                </c:pt>
                <c:pt idx="1">
                  <c:v>44</c:v>
                </c:pt>
                <c:pt idx="2">
                  <c:v>44</c:v>
                </c:pt>
              </c:numCache>
            </c:numRef>
          </c:val>
          <c:extLst>
            <c:ext xmlns:c16="http://schemas.microsoft.com/office/drawing/2014/chart" uri="{C3380CC4-5D6E-409C-BE32-E72D297353CC}">
              <c16:uniqueId val="{00000004-FD79-4678-8C43-642176FCC787}"/>
            </c:ext>
          </c:extLst>
        </c:ser>
        <c:ser>
          <c:idx val="5"/>
          <c:order val="5"/>
          <c:tx>
            <c:strRef>
              <c:f>Lapas1!$G$1</c:f>
              <c:strCache>
                <c:ptCount val="1"/>
                <c:pt idx="0">
                  <c:v>Vidurinio ugdymo programa</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Lapas1!$G$2:$G$5</c:f>
              <c:numCache>
                <c:formatCode>General</c:formatCode>
                <c:ptCount val="4"/>
                <c:pt idx="0">
                  <c:v>175</c:v>
                </c:pt>
                <c:pt idx="1">
                  <c:v>158</c:v>
                </c:pt>
                <c:pt idx="2">
                  <c:v>138</c:v>
                </c:pt>
              </c:numCache>
            </c:numRef>
          </c:val>
          <c:extLst>
            <c:ext xmlns:c16="http://schemas.microsoft.com/office/drawing/2014/chart" uri="{C3380CC4-5D6E-409C-BE32-E72D297353CC}">
              <c16:uniqueId val="{00000005-FD79-4678-8C43-642176FCC787}"/>
            </c:ext>
          </c:extLst>
        </c:ser>
        <c:ser>
          <c:idx val="6"/>
          <c:order val="6"/>
          <c:tx>
            <c:strRef>
              <c:f>Lapas1!$H$1</c:f>
              <c:strCache>
                <c:ptCount val="1"/>
                <c:pt idx="0">
                  <c:v>Socialinių įgūdžių ugdymo programa </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2019 m.</c:v>
                </c:pt>
                <c:pt idx="1">
                  <c:v>2020 m.</c:v>
                </c:pt>
                <c:pt idx="2">
                  <c:v>2021 m.</c:v>
                </c:pt>
              </c:strCache>
            </c:strRef>
          </c:cat>
          <c:val>
            <c:numRef>
              <c:f>Lapas1!$H$2:$H$5</c:f>
              <c:numCache>
                <c:formatCode>General</c:formatCode>
                <c:ptCount val="4"/>
                <c:pt idx="0">
                  <c:v>12</c:v>
                </c:pt>
                <c:pt idx="1">
                  <c:v>13</c:v>
                </c:pt>
                <c:pt idx="2">
                  <c:v>7</c:v>
                </c:pt>
              </c:numCache>
            </c:numRef>
          </c:val>
          <c:extLst>
            <c:ext xmlns:c16="http://schemas.microsoft.com/office/drawing/2014/chart" uri="{C3380CC4-5D6E-409C-BE32-E72D297353CC}">
              <c16:uniqueId val="{00000006-FD79-4678-8C43-642176FCC787}"/>
            </c:ext>
          </c:extLst>
        </c:ser>
        <c:dLbls>
          <c:showLegendKey val="0"/>
          <c:showVal val="1"/>
          <c:showCatName val="0"/>
          <c:showSerName val="0"/>
          <c:showPercent val="0"/>
          <c:showBubbleSize val="0"/>
        </c:dLbls>
        <c:gapWidth val="150"/>
        <c:shape val="box"/>
        <c:axId val="534581592"/>
        <c:axId val="534584544"/>
        <c:axId val="0"/>
      </c:bar3DChart>
      <c:catAx>
        <c:axId val="534581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lt-LT"/>
          </a:p>
        </c:txPr>
        <c:crossAx val="534584544"/>
        <c:crosses val="autoZero"/>
        <c:auto val="1"/>
        <c:lblAlgn val="ctr"/>
        <c:lblOffset val="100"/>
        <c:noMultiLvlLbl val="0"/>
      </c:catAx>
      <c:valAx>
        <c:axId val="53458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t-LT"/>
          </a:p>
        </c:txPr>
        <c:crossAx val="534581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Lapas1!$B$58</c:f>
              <c:strCache>
                <c:ptCount val="1"/>
                <c:pt idx="0">
                  <c:v>1-12 kl. mokinių skaičius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Lapas1!$C$57:$G$57</c:f>
              <c:strCache>
                <c:ptCount val="5"/>
                <c:pt idx="2">
                  <c:v>2019 m.</c:v>
                </c:pt>
                <c:pt idx="3">
                  <c:v>2020 m.</c:v>
                </c:pt>
                <c:pt idx="4">
                  <c:v>2021 m.</c:v>
                </c:pt>
              </c:strCache>
            </c:strRef>
          </c:cat>
          <c:val>
            <c:numRef>
              <c:f>Lapas1!$C$58:$G$58</c:f>
              <c:numCache>
                <c:formatCode>General</c:formatCode>
                <c:ptCount val="5"/>
                <c:pt idx="2">
                  <c:v>1329</c:v>
                </c:pt>
                <c:pt idx="3">
                  <c:v>1248</c:v>
                </c:pt>
                <c:pt idx="4">
                  <c:v>1207</c:v>
                </c:pt>
              </c:numCache>
            </c:numRef>
          </c:val>
          <c:extLst>
            <c:ext xmlns:c16="http://schemas.microsoft.com/office/drawing/2014/chart" uri="{C3380CC4-5D6E-409C-BE32-E72D297353CC}">
              <c16:uniqueId val="{00000000-3A5F-4CED-BB9D-AA05C293B1E0}"/>
            </c:ext>
          </c:extLst>
        </c:ser>
        <c:ser>
          <c:idx val="1"/>
          <c:order val="1"/>
          <c:tx>
            <c:strRef>
              <c:f>Lapas1!$B$59</c:f>
              <c:strCache>
                <c:ptCount val="1"/>
                <c:pt idx="0">
                  <c:v>Išvykę iš šalies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Lapas1!$C$57:$G$57</c:f>
              <c:strCache>
                <c:ptCount val="5"/>
                <c:pt idx="2">
                  <c:v>2019 m.</c:v>
                </c:pt>
                <c:pt idx="3">
                  <c:v>2020 m.</c:v>
                </c:pt>
                <c:pt idx="4">
                  <c:v>2021 m.</c:v>
                </c:pt>
              </c:strCache>
            </c:strRef>
          </c:cat>
          <c:val>
            <c:numRef>
              <c:f>Lapas1!$C$59:$G$59</c:f>
              <c:numCache>
                <c:formatCode>General</c:formatCode>
                <c:ptCount val="5"/>
                <c:pt idx="2">
                  <c:v>62</c:v>
                </c:pt>
                <c:pt idx="3">
                  <c:v>72</c:v>
                </c:pt>
                <c:pt idx="4">
                  <c:v>58</c:v>
                </c:pt>
              </c:numCache>
            </c:numRef>
          </c:val>
          <c:extLst>
            <c:ext xmlns:c16="http://schemas.microsoft.com/office/drawing/2014/chart" uri="{C3380CC4-5D6E-409C-BE32-E72D297353CC}">
              <c16:uniqueId val="{00000001-3A5F-4CED-BB9D-AA05C293B1E0}"/>
            </c:ext>
          </c:extLst>
        </c:ser>
        <c:dLbls>
          <c:dLblPos val="inBase"/>
          <c:showLegendKey val="0"/>
          <c:showVal val="1"/>
          <c:showCatName val="0"/>
          <c:showSerName val="0"/>
          <c:showPercent val="0"/>
          <c:showBubbleSize val="0"/>
        </c:dLbls>
        <c:gapWidth val="150"/>
        <c:overlap val="100"/>
        <c:axId val="1887995216"/>
        <c:axId val="1887998128"/>
      </c:barChart>
      <c:catAx>
        <c:axId val="18879952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crossAx val="1887998128"/>
        <c:crosses val="autoZero"/>
        <c:auto val="1"/>
        <c:lblAlgn val="ctr"/>
        <c:lblOffset val="100"/>
        <c:noMultiLvlLbl val="0"/>
      </c:catAx>
      <c:valAx>
        <c:axId val="1887998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crossAx val="1887995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Lapas1!$E$57</c:f>
              <c:strCache>
                <c:ptCount val="1"/>
                <c:pt idx="0">
                  <c:v>2019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Lapas1!$B$58:$B$59</c:f>
              <c:strCache>
                <c:ptCount val="2"/>
                <c:pt idx="0">
                  <c:v>Mokinių skaičius</c:v>
                </c:pt>
                <c:pt idx="1">
                  <c:v>Klasių koplektų skaičius</c:v>
                </c:pt>
              </c:strCache>
            </c:strRef>
          </c:cat>
          <c:val>
            <c:numRef>
              <c:f>Lapas1!$E$58:$E$59</c:f>
              <c:numCache>
                <c:formatCode>General</c:formatCode>
                <c:ptCount val="2"/>
                <c:pt idx="0">
                  <c:v>1301</c:v>
                </c:pt>
                <c:pt idx="1">
                  <c:v>75</c:v>
                </c:pt>
              </c:numCache>
            </c:numRef>
          </c:val>
          <c:extLst>
            <c:ext xmlns:c16="http://schemas.microsoft.com/office/drawing/2014/chart" uri="{C3380CC4-5D6E-409C-BE32-E72D297353CC}">
              <c16:uniqueId val="{00000000-986F-4909-AA35-6D6E1276D197}"/>
            </c:ext>
          </c:extLst>
        </c:ser>
        <c:ser>
          <c:idx val="3"/>
          <c:order val="3"/>
          <c:tx>
            <c:strRef>
              <c:f>Lapas1!$F$57</c:f>
              <c:strCache>
                <c:ptCount val="1"/>
                <c:pt idx="0">
                  <c:v>2020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Lapas1!$B$58:$B$59</c:f>
              <c:strCache>
                <c:ptCount val="2"/>
                <c:pt idx="0">
                  <c:v>Mokinių skaičius</c:v>
                </c:pt>
                <c:pt idx="1">
                  <c:v>Klasių koplektų skaičius</c:v>
                </c:pt>
              </c:strCache>
            </c:strRef>
          </c:cat>
          <c:val>
            <c:numRef>
              <c:f>Lapas1!$F$58:$F$59</c:f>
              <c:numCache>
                <c:formatCode>General</c:formatCode>
                <c:ptCount val="2"/>
                <c:pt idx="0">
                  <c:v>1225</c:v>
                </c:pt>
                <c:pt idx="1">
                  <c:v>64</c:v>
                </c:pt>
              </c:numCache>
            </c:numRef>
          </c:val>
          <c:extLst>
            <c:ext xmlns:c16="http://schemas.microsoft.com/office/drawing/2014/chart" uri="{C3380CC4-5D6E-409C-BE32-E72D297353CC}">
              <c16:uniqueId val="{00000001-986F-4909-AA35-6D6E1276D197}"/>
            </c:ext>
          </c:extLst>
        </c:ser>
        <c:ser>
          <c:idx val="4"/>
          <c:order val="4"/>
          <c:tx>
            <c:strRef>
              <c:f>Lapas1!$G$57</c:f>
              <c:strCache>
                <c:ptCount val="1"/>
                <c:pt idx="0">
                  <c:v>2021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Lapas1!$B$58:$B$59</c:f>
              <c:strCache>
                <c:ptCount val="2"/>
                <c:pt idx="0">
                  <c:v>Mokinių skaičius</c:v>
                </c:pt>
                <c:pt idx="1">
                  <c:v>Klasių koplektų skaičius</c:v>
                </c:pt>
              </c:strCache>
            </c:strRef>
          </c:cat>
          <c:val>
            <c:numRef>
              <c:f>Lapas1!$G$58:$G$59</c:f>
              <c:numCache>
                <c:formatCode>General</c:formatCode>
                <c:ptCount val="2"/>
                <c:pt idx="0">
                  <c:v>1185</c:v>
                </c:pt>
                <c:pt idx="1">
                  <c:v>62</c:v>
                </c:pt>
              </c:numCache>
            </c:numRef>
          </c:val>
          <c:extLst>
            <c:ext xmlns:c16="http://schemas.microsoft.com/office/drawing/2014/chart" uri="{C3380CC4-5D6E-409C-BE32-E72D297353CC}">
              <c16:uniqueId val="{00000002-986F-4909-AA35-6D6E1276D197}"/>
            </c:ext>
          </c:extLst>
        </c:ser>
        <c:ser>
          <c:idx val="5"/>
          <c:order val="5"/>
          <c:tx>
            <c:strRef>
              <c:f>Lapas1!$H$57</c:f>
              <c:strCache>
                <c:ptCount val="1"/>
                <c:pt idx="0">
                  <c:v>Pokytis (2 paskutinių metų)</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Lapas1!$B$58:$B$59</c:f>
              <c:strCache>
                <c:ptCount val="2"/>
                <c:pt idx="0">
                  <c:v>Mokinių skaičius</c:v>
                </c:pt>
                <c:pt idx="1">
                  <c:v>Klasių koplektų skaičius</c:v>
                </c:pt>
              </c:strCache>
            </c:strRef>
          </c:cat>
          <c:val>
            <c:numRef>
              <c:f>Lapas1!$H$58:$H$59</c:f>
              <c:numCache>
                <c:formatCode>General</c:formatCode>
                <c:ptCount val="2"/>
                <c:pt idx="0">
                  <c:v>-37</c:v>
                </c:pt>
                <c:pt idx="1">
                  <c:v>-7</c:v>
                </c:pt>
              </c:numCache>
            </c:numRef>
          </c:val>
          <c:extLst>
            <c:ext xmlns:c16="http://schemas.microsoft.com/office/drawing/2014/chart" uri="{C3380CC4-5D6E-409C-BE32-E72D297353CC}">
              <c16:uniqueId val="{00000003-986F-4909-AA35-6D6E1276D197}"/>
            </c:ext>
          </c:extLst>
        </c:ser>
        <c:dLbls>
          <c:dLblPos val="inEnd"/>
          <c:showLegendKey val="0"/>
          <c:showVal val="1"/>
          <c:showCatName val="0"/>
          <c:showSerName val="0"/>
          <c:showPercent val="0"/>
          <c:showBubbleSize val="0"/>
        </c:dLbls>
        <c:gapWidth val="100"/>
        <c:overlap val="-24"/>
        <c:axId val="662739024"/>
        <c:axId val="662739440"/>
        <c:extLst>
          <c:ext xmlns:c15="http://schemas.microsoft.com/office/drawing/2012/chart" uri="{02D57815-91ED-43cb-92C2-25804820EDAC}">
            <c15:filteredBarSeries>
              <c15:ser>
                <c:idx val="0"/>
                <c:order val="0"/>
                <c:tx>
                  <c:strRef>
                    <c:extLst>
                      <c:ext uri="{02D57815-91ED-43cb-92C2-25804820EDAC}">
                        <c15:formulaRef>
                          <c15:sqref>Lapas1!$C$57</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Lapas1!$B$58:$B$59</c15:sqref>
                        </c15:formulaRef>
                      </c:ext>
                    </c:extLst>
                    <c:strCache>
                      <c:ptCount val="2"/>
                      <c:pt idx="0">
                        <c:v>Mokinių skaičius</c:v>
                      </c:pt>
                      <c:pt idx="1">
                        <c:v>Klasių koplektų skaičius</c:v>
                      </c:pt>
                    </c:strCache>
                  </c:strRef>
                </c:cat>
                <c:val>
                  <c:numRef>
                    <c:extLst>
                      <c:ext uri="{02D57815-91ED-43cb-92C2-25804820EDAC}">
                        <c15:formulaRef>
                          <c15:sqref>Lapas1!$C$58:$C$59</c15:sqref>
                        </c15:formulaRef>
                      </c:ext>
                    </c:extLst>
                    <c:numCache>
                      <c:formatCode>General</c:formatCode>
                      <c:ptCount val="2"/>
                    </c:numCache>
                  </c:numRef>
                </c:val>
                <c:extLst>
                  <c:ext xmlns:c16="http://schemas.microsoft.com/office/drawing/2014/chart" uri="{C3380CC4-5D6E-409C-BE32-E72D297353CC}">
                    <c16:uniqueId val="{00000004-986F-4909-AA35-6D6E1276D19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Lapas1!$D$57</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Lapas1!$B$58:$B$59</c15:sqref>
                        </c15:formulaRef>
                      </c:ext>
                    </c:extLst>
                    <c:strCache>
                      <c:ptCount val="2"/>
                      <c:pt idx="0">
                        <c:v>Mokinių skaičius</c:v>
                      </c:pt>
                      <c:pt idx="1">
                        <c:v>Klasių koplektų skaičius</c:v>
                      </c:pt>
                    </c:strCache>
                  </c:strRef>
                </c:cat>
                <c:val>
                  <c:numRef>
                    <c:extLst xmlns:c15="http://schemas.microsoft.com/office/drawing/2012/chart">
                      <c:ext xmlns:c15="http://schemas.microsoft.com/office/drawing/2012/chart" uri="{02D57815-91ED-43cb-92C2-25804820EDAC}">
                        <c15:formulaRef>
                          <c15:sqref>Lapas1!$D$58:$D$59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986F-4909-AA35-6D6E1276D197}"/>
                  </c:ext>
                </c:extLst>
              </c15:ser>
            </c15:filteredBarSeries>
          </c:ext>
        </c:extLst>
      </c:barChart>
      <c:catAx>
        <c:axId val="662739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62739440"/>
        <c:crosses val="autoZero"/>
        <c:auto val="1"/>
        <c:lblAlgn val="ctr"/>
        <c:lblOffset val="100"/>
        <c:noMultiLvlLbl val="0"/>
      </c:catAx>
      <c:valAx>
        <c:axId val="66273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662739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Lapas1!$F$73</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Lapas1!$B$74:$B$77</c:f>
              <c:strCache>
                <c:ptCount val="4"/>
                <c:pt idx="0">
                  <c:v>Ikimokyklinukų skaičius</c:v>
                </c:pt>
                <c:pt idx="1">
                  <c:v>Priešmokyklinukų skaičius</c:v>
                </c:pt>
                <c:pt idx="2">
                  <c:v>IŠ viso 1-6 m. ugdomų vaikų</c:v>
                </c:pt>
                <c:pt idx="3">
                  <c:v>Grupių skaičius</c:v>
                </c:pt>
              </c:strCache>
            </c:strRef>
          </c:cat>
          <c:val>
            <c:numRef>
              <c:f>Lapas1!$F$74:$F$77</c:f>
              <c:numCache>
                <c:formatCode>General</c:formatCode>
                <c:ptCount val="4"/>
                <c:pt idx="0">
                  <c:v>308</c:v>
                </c:pt>
                <c:pt idx="1">
                  <c:v>92</c:v>
                </c:pt>
                <c:pt idx="2">
                  <c:v>399</c:v>
                </c:pt>
                <c:pt idx="3">
                  <c:v>22</c:v>
                </c:pt>
              </c:numCache>
            </c:numRef>
          </c:val>
          <c:extLst>
            <c:ext xmlns:c16="http://schemas.microsoft.com/office/drawing/2014/chart" uri="{C3380CC4-5D6E-409C-BE32-E72D297353CC}">
              <c16:uniqueId val="{00000000-06D8-4C70-9293-A5C5E3E5423D}"/>
            </c:ext>
          </c:extLst>
        </c:ser>
        <c:ser>
          <c:idx val="4"/>
          <c:order val="4"/>
          <c:tx>
            <c:strRef>
              <c:f>Lapas1!$G$73</c:f>
              <c:strCache>
                <c:ptCount val="1"/>
                <c:pt idx="0">
                  <c:v>2020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Lapas1!$B$74:$B$77</c:f>
              <c:strCache>
                <c:ptCount val="4"/>
                <c:pt idx="0">
                  <c:v>Ikimokyklinukų skaičius</c:v>
                </c:pt>
                <c:pt idx="1">
                  <c:v>Priešmokyklinukų skaičius</c:v>
                </c:pt>
                <c:pt idx="2">
                  <c:v>IŠ viso 1-6 m. ugdomų vaikų</c:v>
                </c:pt>
                <c:pt idx="3">
                  <c:v>Grupių skaičius</c:v>
                </c:pt>
              </c:strCache>
            </c:strRef>
          </c:cat>
          <c:val>
            <c:numRef>
              <c:f>Lapas1!$G$74:$G$77</c:f>
              <c:numCache>
                <c:formatCode>General</c:formatCode>
                <c:ptCount val="4"/>
                <c:pt idx="0">
                  <c:v>279</c:v>
                </c:pt>
                <c:pt idx="1">
                  <c:v>105</c:v>
                </c:pt>
                <c:pt idx="2">
                  <c:v>386</c:v>
                </c:pt>
                <c:pt idx="3">
                  <c:v>22</c:v>
                </c:pt>
              </c:numCache>
            </c:numRef>
          </c:val>
          <c:extLst>
            <c:ext xmlns:c16="http://schemas.microsoft.com/office/drawing/2014/chart" uri="{C3380CC4-5D6E-409C-BE32-E72D297353CC}">
              <c16:uniqueId val="{00000001-06D8-4C70-9293-A5C5E3E5423D}"/>
            </c:ext>
          </c:extLst>
        </c:ser>
        <c:ser>
          <c:idx val="5"/>
          <c:order val="5"/>
          <c:tx>
            <c:strRef>
              <c:f>Lapas1!$H$73</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Lapas1!$B$74:$B$77</c:f>
              <c:strCache>
                <c:ptCount val="4"/>
                <c:pt idx="0">
                  <c:v>Ikimokyklinukų skaičius</c:v>
                </c:pt>
                <c:pt idx="1">
                  <c:v>Priešmokyklinukų skaičius</c:v>
                </c:pt>
                <c:pt idx="2">
                  <c:v>IŠ viso 1-6 m. ugdomų vaikų</c:v>
                </c:pt>
                <c:pt idx="3">
                  <c:v>Grupių skaičius</c:v>
                </c:pt>
              </c:strCache>
            </c:strRef>
          </c:cat>
          <c:val>
            <c:numRef>
              <c:f>Lapas1!$H$74:$H$77</c:f>
              <c:numCache>
                <c:formatCode>General</c:formatCode>
                <c:ptCount val="4"/>
                <c:pt idx="0">
                  <c:v>301</c:v>
                </c:pt>
                <c:pt idx="1">
                  <c:v>88</c:v>
                </c:pt>
                <c:pt idx="2">
                  <c:v>389</c:v>
                </c:pt>
                <c:pt idx="3">
                  <c:v>22</c:v>
                </c:pt>
              </c:numCache>
            </c:numRef>
          </c:val>
          <c:extLst>
            <c:ext xmlns:c16="http://schemas.microsoft.com/office/drawing/2014/chart" uri="{C3380CC4-5D6E-409C-BE32-E72D297353CC}">
              <c16:uniqueId val="{00000002-06D8-4C70-9293-A5C5E3E5423D}"/>
            </c:ext>
          </c:extLst>
        </c:ser>
        <c:dLbls>
          <c:dLblPos val="outEnd"/>
          <c:showLegendKey val="0"/>
          <c:showVal val="1"/>
          <c:showCatName val="0"/>
          <c:showSerName val="0"/>
          <c:showPercent val="0"/>
          <c:showBubbleSize val="0"/>
        </c:dLbls>
        <c:gapWidth val="219"/>
        <c:overlap val="-27"/>
        <c:axId val="757323680"/>
        <c:axId val="757324928"/>
        <c:extLst>
          <c:ext xmlns:c15="http://schemas.microsoft.com/office/drawing/2012/chart" uri="{02D57815-91ED-43cb-92C2-25804820EDAC}">
            <c15:filteredBarSeries>
              <c15:ser>
                <c:idx val="0"/>
                <c:order val="0"/>
                <c:tx>
                  <c:strRef>
                    <c:extLst>
                      <c:ext uri="{02D57815-91ED-43cb-92C2-25804820EDAC}">
                        <c15:formulaRef>
                          <c15:sqref>Lapas1!$C$73</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Lapas1!$B$74:$B$77</c15:sqref>
                        </c15:formulaRef>
                      </c:ext>
                    </c:extLst>
                    <c:strCache>
                      <c:ptCount val="4"/>
                      <c:pt idx="0">
                        <c:v>Ikimokyklinukų skaičius</c:v>
                      </c:pt>
                      <c:pt idx="1">
                        <c:v>Priešmokyklinukų skaičius</c:v>
                      </c:pt>
                      <c:pt idx="2">
                        <c:v>IŠ viso 1-6 m. ugdomų vaikų</c:v>
                      </c:pt>
                      <c:pt idx="3">
                        <c:v>Grupių skaičius</c:v>
                      </c:pt>
                    </c:strCache>
                  </c:strRef>
                </c:cat>
                <c:val>
                  <c:numRef>
                    <c:extLst>
                      <c:ext uri="{02D57815-91ED-43cb-92C2-25804820EDAC}">
                        <c15:formulaRef>
                          <c15:sqref>Lapas1!$C$74:$C$77</c15:sqref>
                        </c15:formulaRef>
                      </c:ext>
                    </c:extLst>
                    <c:numCache>
                      <c:formatCode>General</c:formatCode>
                      <c:ptCount val="4"/>
                    </c:numCache>
                  </c:numRef>
                </c:val>
                <c:extLst>
                  <c:ext xmlns:c16="http://schemas.microsoft.com/office/drawing/2014/chart" uri="{C3380CC4-5D6E-409C-BE32-E72D297353CC}">
                    <c16:uniqueId val="{00000003-06D8-4C70-9293-A5C5E3E5423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Lapas1!$D$73</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Lapas1!$B$74:$B$77</c15:sqref>
                        </c15:formulaRef>
                      </c:ext>
                    </c:extLst>
                    <c:strCache>
                      <c:ptCount val="4"/>
                      <c:pt idx="0">
                        <c:v>Ikimokyklinukų skaičius</c:v>
                      </c:pt>
                      <c:pt idx="1">
                        <c:v>Priešmokyklinukų skaičius</c:v>
                      </c:pt>
                      <c:pt idx="2">
                        <c:v>IŠ viso 1-6 m. ugdomų vaikų</c:v>
                      </c:pt>
                      <c:pt idx="3">
                        <c:v>Grupių skaičius</c:v>
                      </c:pt>
                    </c:strCache>
                  </c:strRef>
                </c:cat>
                <c:val>
                  <c:numRef>
                    <c:extLst xmlns:c15="http://schemas.microsoft.com/office/drawing/2012/chart">
                      <c:ext xmlns:c15="http://schemas.microsoft.com/office/drawing/2012/chart" uri="{02D57815-91ED-43cb-92C2-25804820EDAC}">
                        <c15:formulaRef>
                          <c15:sqref>Lapas1!$D$74:$D$77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06D8-4C70-9293-A5C5E3E5423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Lapas1!$E$73</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Lapas1!$B$74:$B$77</c15:sqref>
                        </c15:formulaRef>
                      </c:ext>
                    </c:extLst>
                    <c:strCache>
                      <c:ptCount val="4"/>
                      <c:pt idx="0">
                        <c:v>Ikimokyklinukų skaičius</c:v>
                      </c:pt>
                      <c:pt idx="1">
                        <c:v>Priešmokyklinukų skaičius</c:v>
                      </c:pt>
                      <c:pt idx="2">
                        <c:v>IŠ viso 1-6 m. ugdomų vaikų</c:v>
                      </c:pt>
                      <c:pt idx="3">
                        <c:v>Grupių skaičius</c:v>
                      </c:pt>
                    </c:strCache>
                  </c:strRef>
                </c:cat>
                <c:val>
                  <c:numRef>
                    <c:extLst xmlns:c15="http://schemas.microsoft.com/office/drawing/2012/chart">
                      <c:ext xmlns:c15="http://schemas.microsoft.com/office/drawing/2012/chart" uri="{02D57815-91ED-43cb-92C2-25804820EDAC}">
                        <c15:formulaRef>
                          <c15:sqref>Lapas1!$E$74:$E$77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06D8-4C70-9293-A5C5E3E5423D}"/>
                  </c:ext>
                </c:extLst>
              </c15:ser>
            </c15:filteredBarSeries>
          </c:ext>
        </c:extLst>
      </c:barChart>
      <c:catAx>
        <c:axId val="75732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t-LT"/>
          </a:p>
        </c:txPr>
        <c:crossAx val="757324928"/>
        <c:crosses val="autoZero"/>
        <c:auto val="1"/>
        <c:lblAlgn val="ctr"/>
        <c:lblOffset val="100"/>
        <c:noMultiLvlLbl val="0"/>
      </c:catAx>
      <c:valAx>
        <c:axId val="75732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t-LT"/>
          </a:p>
        </c:txPr>
        <c:crossAx val="757323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A800847FD52EA64091A1CA5A803EF4C1" ma:contentTypeVersion="11" ma:contentTypeDescription="Kurkite naują dokumentą." ma:contentTypeScope="" ma:versionID="95f116b7e03242418d23e3c2967ccd6f">
  <xsd:schema xmlns:xsd="http://www.w3.org/2001/XMLSchema" xmlns:xs="http://www.w3.org/2001/XMLSchema" xmlns:p="http://schemas.microsoft.com/office/2006/metadata/properties" xmlns:ns3="54ec8faf-838e-48b9-b550-3b4317c7796a" xmlns:ns4="992db97f-034e-4cf1-baa5-830a694aee45" targetNamespace="http://schemas.microsoft.com/office/2006/metadata/properties" ma:root="true" ma:fieldsID="23727dc2e1d86ea35eb80200e200bab8" ns3:_="" ns4:_="">
    <xsd:import namespace="54ec8faf-838e-48b9-b550-3b4317c7796a"/>
    <xsd:import namespace="992db97f-034e-4cf1-baa5-830a694aee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c8faf-838e-48b9-b550-3b4317c77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2db97f-034e-4cf1-baa5-830a694aee45"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02B09-6060-441F-86CA-1CED93BFE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c8faf-838e-48b9-b550-3b4317c7796a"/>
    <ds:schemaRef ds:uri="992db97f-034e-4cf1-baa5-830a694ae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DBC1E4-1EC3-407B-857A-06961FD674D8}">
  <ds:schemaRefs>
    <ds:schemaRef ds:uri="http://schemas.microsoft.com/sharepoint/v3/contenttype/forms"/>
  </ds:schemaRefs>
</ds:datastoreItem>
</file>

<file path=customXml/itemProps3.xml><?xml version="1.0" encoding="utf-8"?>
<ds:datastoreItem xmlns:ds="http://schemas.openxmlformats.org/officeDocument/2006/customXml" ds:itemID="{59BBA2ED-34A3-4411-AC6D-DA761CBE2F9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992db97f-034e-4cf1-baa5-830a694aee45"/>
    <ds:schemaRef ds:uri="http://schemas.microsoft.com/office/infopath/2007/PartnerControls"/>
    <ds:schemaRef ds:uri="54ec8faf-838e-48b9-b550-3b4317c7796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9152</Words>
  <Characters>5218</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ZrsaOffice3</dc:creator>
  <cp:keywords/>
  <dc:description/>
  <cp:lastModifiedBy>Ineta Antanavičienė</cp:lastModifiedBy>
  <cp:revision>2</cp:revision>
  <cp:lastPrinted>2022-03-22T06:15:00Z</cp:lastPrinted>
  <dcterms:created xsi:type="dcterms:W3CDTF">2022-03-24T13:22:00Z</dcterms:created>
  <dcterms:modified xsi:type="dcterms:W3CDTF">2022-03-24T13:22:00Z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0x010100A800847FD52EA64091A1CA5A803EF4C1</vt:lpwstr>
  </property>
</Properties>
</file>